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2AC368C" w:rsidR="00123B64" w:rsidRPr="00EE4581" w:rsidRDefault="00EE4581" w:rsidP="00FB5485">
      <w:pPr>
        <w:jc w:val="center"/>
        <w:rPr>
          <w:rFonts w:ascii="Cambria" w:hAnsi="Cambria"/>
          <w:i/>
          <w:iCs/>
        </w:rPr>
      </w:pPr>
      <w:r w:rsidRPr="00EE4581">
        <w:rPr>
          <w:rFonts w:ascii="Times New Roman" w:hAnsi="Times New Roman"/>
          <w:b/>
        </w:rPr>
        <w:t>POETICI REGIZORALE</w:t>
      </w:r>
    </w:p>
    <w:p w14:paraId="147D6DE1" w14:textId="63DE06B4" w:rsidR="00123B64" w:rsidRPr="00EE4581" w:rsidRDefault="00123B64" w:rsidP="00FB5485">
      <w:pPr>
        <w:jc w:val="center"/>
        <w:rPr>
          <w:rFonts w:ascii="Cambria" w:hAnsi="Cambria"/>
        </w:rPr>
      </w:pPr>
      <w:r w:rsidRPr="00EE4581">
        <w:rPr>
          <w:rFonts w:ascii="Cambria" w:hAnsi="Cambria"/>
        </w:rPr>
        <w:t>Anul universitar</w:t>
      </w:r>
      <w:r w:rsidR="00632190" w:rsidRPr="00EE4581">
        <w:rPr>
          <w:rFonts w:ascii="Cambria" w:hAnsi="Cambria"/>
        </w:rPr>
        <w:t xml:space="preserve"> </w:t>
      </w:r>
      <w:r w:rsidR="00EE4581" w:rsidRPr="00EE4581">
        <w:rPr>
          <w:rFonts w:ascii="Cambria" w:hAnsi="Cambria"/>
        </w:rPr>
        <w:t xml:space="preserve">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FFD6BA2"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67B43">
              <w:rPr>
                <w:rFonts w:ascii="Times New Roman" w:hAnsi="Times New Roman"/>
              </w:rPr>
              <w:t>Universitatea Babeş-Bolyai, Cluj-Napoca</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26BB75EC"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Teatru și Film </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05217C3"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E9A74C4" w:rsidR="00D51618" w:rsidRPr="00D51618" w:rsidRDefault="0036753E"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63E2D215" w:rsidR="00D70267"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7C533FA"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Actorie/Regie/ 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A4C3CB5" w:rsidR="00D51618" w:rsidRPr="00D51618" w:rsidRDefault="00EE4581"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c</w:t>
            </w:r>
            <w:r>
              <w:rPr>
                <w:rFonts w:ascii="Cambria" w:eastAsia="Times New Roman" w:hAnsi="Cambria" w:cs="Times New Roman"/>
                <w:kern w:val="0"/>
                <w:sz w:val="20"/>
                <w:szCs w:val="22"/>
                <w:lang w:eastAsia="zh-CN"/>
                <w14:ligatures w14:val="none"/>
              </w:rPr>
              <w:t>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7A463F44"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Poetici regizorale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0216A8CD"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 5902</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5C404161" w:rsidR="008F5E28"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8FB3D1A" w14:textId="77777777" w:rsidR="008F5E28"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p w14:paraId="1963F074" w14:textId="77777777" w:rsidR="00FF15A6" w:rsidRPr="00AA3720" w:rsidRDefault="00FF15A6" w:rsidP="00FF15A6">
            <w:pPr>
              <w:spacing w:after="0"/>
              <w:rPr>
                <w:rFonts w:ascii="Times New Roman" w:hAnsi="Times New Roman"/>
              </w:rPr>
            </w:pPr>
            <w:hyperlink r:id="rId11" w:history="1">
              <w:r w:rsidRPr="00192049">
                <w:rPr>
                  <w:rStyle w:val="Hyperlink"/>
                  <w:rFonts w:ascii="Times New Roman" w:hAnsi="Times New Roman"/>
                </w:rPr>
                <w:t>stefana.pop@ubbcluj.ro</w:t>
              </w:r>
            </w:hyperlink>
          </w:p>
          <w:p w14:paraId="341D75ED" w14:textId="2A0C5C19" w:rsidR="00FF15A6" w:rsidRPr="00972DAD" w:rsidRDefault="00FF15A6" w:rsidP="00FF15A6">
            <w:pPr>
              <w:suppressAutoHyphens/>
              <w:spacing w:after="0" w:line="240" w:lineRule="auto"/>
              <w:rPr>
                <w:rFonts w:ascii="Cambria" w:eastAsia="Times New Roman" w:hAnsi="Cambria" w:cs="Times New Roman"/>
                <w:sz w:val="20"/>
                <w:lang w:eastAsia="zh-CN"/>
              </w:rPr>
            </w:pPr>
            <w:r w:rsidRPr="00AA3720">
              <w:rPr>
                <w:rFonts w:ascii="Times New Roman" w:hAnsi="Times New Roman"/>
              </w:rPr>
              <w:t>tel:</w:t>
            </w:r>
            <w:r>
              <w:rPr>
                <w:rFonts w:ascii="Times New Roman" w:hAnsi="Times New Roman"/>
              </w:rPr>
              <w:t xml:space="preserve"> 0736909050</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AB58A4C" w:rsidR="006016CF" w:rsidRPr="00972DAD" w:rsidRDefault="0036753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7DF8D7E4" w:rsidR="006016CF" w:rsidRPr="00972DAD" w:rsidRDefault="0036753E"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E7EC109"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972DAD">
              <w:rPr>
                <w:rFonts w:ascii="Cambria" w:eastAsia="Times New Roman" w:hAnsi="Cambria" w:cs="Times New Roman"/>
                <w:color w:val="FF0000"/>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E0BBC4C" w:rsidR="006016CF" w:rsidRPr="00CB7D36" w:rsidRDefault="00EE4581"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A566364"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F2FBF89"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05D3AAD6"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4F06CCF8" w:rsidR="004E578B" w:rsidRPr="00972DAD" w:rsidRDefault="00EE4581"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2FB12F20" w:rsidR="004E578B"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5E69C658" w:rsidR="004E578B"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7857C8CE"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021407C8" w:rsidR="00117B5A" w:rsidRPr="00972DAD" w:rsidRDefault="00FF15A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004325F9" w14:textId="77777777" w:rsidTr="00820A4F">
        <w:trPr>
          <w:trHeight w:val="284"/>
        </w:trPr>
        <w:tc>
          <w:tcPr>
            <w:tcW w:w="9918" w:type="dxa"/>
            <w:gridSpan w:val="6"/>
            <w:vAlign w:val="center"/>
          </w:tcPr>
          <w:p w14:paraId="2B11982B" w14:textId="0D63709F"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5ABF6DDC"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57BF68B5"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651F84AF" w14:textId="77777777" w:rsidTr="00820A4F">
        <w:trPr>
          <w:trHeight w:val="284"/>
        </w:trPr>
        <w:tc>
          <w:tcPr>
            <w:tcW w:w="9918" w:type="dxa"/>
            <w:gridSpan w:val="6"/>
            <w:vAlign w:val="center"/>
          </w:tcPr>
          <w:p w14:paraId="13114711" w14:textId="3B63887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6520CCC1"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1A2E484" w14:textId="77777777" w:rsidTr="00820A4F">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0276E927" w:rsidR="00117B5A"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4A2EB0DB" w:rsidR="004D2236"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1AEB14A8" w:rsidR="004D2236"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7C43A369" w:rsidR="00221B6D" w:rsidRPr="00972DAD" w:rsidRDefault="00FF15A6"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49E0FBE3" w:rsidR="00221B6D" w:rsidRPr="00972DAD" w:rsidRDefault="00FF15A6"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FF15A6" w:rsidRPr="00972DAD" w14:paraId="23125FAA" w14:textId="77777777" w:rsidTr="00FF15A6">
        <w:trPr>
          <w:trHeight w:val="284"/>
        </w:trPr>
        <w:tc>
          <w:tcPr>
            <w:tcW w:w="4395" w:type="dxa"/>
            <w:vAlign w:val="center"/>
          </w:tcPr>
          <w:p w14:paraId="0573268D" w14:textId="77777777"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tcPr>
          <w:p w14:paraId="605E137A"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Infrastructură necesară: Sală de curs dotată cu laptop / computer cu conexiune rapidă la Internet, proiector video; DVD-uri cu spectacole, albume</w:t>
            </w:r>
          </w:p>
          <w:p w14:paraId="2D9AB4AF" w14:textId="141E0BB6" w:rsidR="00FF15A6" w:rsidRPr="00972DAD" w:rsidRDefault="00FF15A6" w:rsidP="00FF15A6">
            <w:pPr>
              <w:suppressAutoHyphens/>
              <w:spacing w:after="0" w:line="240" w:lineRule="auto"/>
              <w:rPr>
                <w:rFonts w:ascii="Cambria" w:eastAsia="Times New Roman" w:hAnsi="Cambria" w:cs="Times New Roman"/>
                <w:sz w:val="20"/>
                <w:lang w:val="it-IT" w:eastAsia="zh-CN"/>
              </w:rPr>
            </w:pPr>
            <w:proofErr w:type="spellStart"/>
            <w:r w:rsidRPr="00D67B43">
              <w:rPr>
                <w:rFonts w:ascii="Times New Roman" w:hAnsi="Times New Roman"/>
                <w:lang w:val="es-ES"/>
              </w:rPr>
              <w:t>prezenţă</w:t>
            </w:r>
            <w:proofErr w:type="spellEnd"/>
            <w:r w:rsidRPr="00D67B43">
              <w:rPr>
                <w:rFonts w:ascii="Times New Roman" w:hAnsi="Times New Roman"/>
                <w:lang w:val="es-ES"/>
              </w:rPr>
              <w:t xml:space="preserve"> </w:t>
            </w:r>
            <w:proofErr w:type="spellStart"/>
            <w:r w:rsidRPr="00D67B43">
              <w:rPr>
                <w:rFonts w:ascii="Times New Roman" w:hAnsi="Times New Roman"/>
                <w:lang w:val="es-ES"/>
              </w:rPr>
              <w:t>minimum</w:t>
            </w:r>
            <w:proofErr w:type="spellEnd"/>
            <w:r w:rsidRPr="00D67B43">
              <w:rPr>
                <w:rFonts w:ascii="Times New Roman" w:hAnsi="Times New Roman"/>
                <w:lang w:val="es-ES"/>
              </w:rPr>
              <w:t xml:space="preserve"> 80</w:t>
            </w:r>
            <w:r w:rsidRPr="00D67B43">
              <w:rPr>
                <w:rFonts w:ascii="Times New Roman" w:hAnsi="Times New Roman"/>
                <w:lang w:val="fr-FR"/>
              </w:rPr>
              <w:t>%</w:t>
            </w:r>
            <w:r w:rsidRPr="00D67B43">
              <w:rPr>
                <w:rFonts w:ascii="Times New Roman" w:hAnsi="Times New Roman"/>
              </w:rPr>
              <w:t xml:space="preserve"> la curs (11 SĂPTĂMÂNI DIN 14)</w:t>
            </w:r>
          </w:p>
        </w:tc>
      </w:tr>
      <w:tr w:rsidR="00FF15A6" w:rsidRPr="00972DAD" w14:paraId="41B31065" w14:textId="77777777" w:rsidTr="00FF15A6">
        <w:trPr>
          <w:trHeight w:val="284"/>
        </w:trPr>
        <w:tc>
          <w:tcPr>
            <w:tcW w:w="4395" w:type="dxa"/>
            <w:vAlign w:val="center"/>
          </w:tcPr>
          <w:p w14:paraId="12ECB82E" w14:textId="3C532FC2"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C0C0CD9"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Prezenţa studenţilor la activităţile de seminar este obligatorie în proporţie de 80% (11 prezenţe din 14). Nerespectarea acestei prevederi atrage după sine imposibilitatea validării verificării pe parcurs.</w:t>
            </w:r>
          </w:p>
          <w:p w14:paraId="1E6271C3" w14:textId="3555B8A6" w:rsidR="00FF15A6" w:rsidRPr="00972DAD" w:rsidRDefault="00FF15A6" w:rsidP="00FF15A6">
            <w:pPr>
              <w:suppressAutoHyphens/>
              <w:spacing w:after="0" w:line="240" w:lineRule="auto"/>
              <w:rPr>
                <w:rFonts w:ascii="Cambria" w:eastAsia="Times New Roman" w:hAnsi="Cambria" w:cs="Times New Roman"/>
                <w:sz w:val="20"/>
                <w:lang w:val="it-IT" w:eastAsia="zh-CN"/>
              </w:rPr>
            </w:pPr>
            <w:r w:rsidRPr="00D67B43">
              <w:rPr>
                <w:rFonts w:ascii="Times New Roman" w:hAnsi="Times New Roman"/>
              </w:rPr>
              <w:t>Lipsa de onestitate academică – plagiat şi înşelăciune la examen sau la întocmirea referatelor – se sancţionează. Se consideră plagiat necitarea sursei/autorului unei idei sau a unui fragment de text publicat sau nepublicat. Sancţiunea pentru plagiat este anularea respectivei lucrări prezentate. Utilizarea fraudei în cazul examenului va determina automat sistarea procesului de examinare şi evaluarea cu nota 1 (unu</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22495544" w14:textId="77777777" w:rsidR="000E279E" w:rsidRDefault="000B7D0D" w:rsidP="00373CCF">
            <w:pPr>
              <w:spacing w:after="0" w:line="240" w:lineRule="auto"/>
              <w:rPr>
                <w:rFonts w:ascii="Cambria" w:hAnsi="Cambria"/>
                <w:sz w:val="20"/>
                <w:szCs w:val="20"/>
              </w:rPr>
            </w:pPr>
            <w:r w:rsidRPr="000B7D0D">
              <w:rPr>
                <w:rFonts w:ascii="Cambria" w:hAnsi="Cambria"/>
                <w:sz w:val="20"/>
                <w:szCs w:val="20"/>
              </w:rPr>
              <w:t xml:space="preserve">Studentul </w:t>
            </w:r>
          </w:p>
          <w:p w14:paraId="0885EE0F" w14:textId="7258D729" w:rsidR="000B7D0D" w:rsidRDefault="000E279E" w:rsidP="00373CCF">
            <w:pPr>
              <w:spacing w:after="0" w:line="240" w:lineRule="auto"/>
              <w:rPr>
                <w:rFonts w:ascii="Cambria" w:eastAsia="Times New Roman" w:hAnsi="Cambria" w:cs="Times New Roman"/>
                <w:kern w:val="0"/>
                <w:sz w:val="20"/>
                <w:szCs w:val="22"/>
                <w:lang w:eastAsia="zh-CN"/>
                <w14:ligatures w14:val="none"/>
              </w:rPr>
            </w:pPr>
            <w:r>
              <w:rPr>
                <w:rFonts w:ascii="Cambria" w:hAnsi="Cambria"/>
                <w:sz w:val="20"/>
                <w:szCs w:val="20"/>
              </w:rPr>
              <w:t>-</w:t>
            </w:r>
            <w:r>
              <w:rPr>
                <w:rFonts w:cstheme="minorHAnsi"/>
                <w:b/>
                <w:bCs/>
              </w:rPr>
              <w:t>s</w:t>
            </w:r>
            <w:r w:rsidRPr="000001A4">
              <w:rPr>
                <w:rFonts w:cstheme="minorHAnsi"/>
                <w:b/>
                <w:bCs/>
              </w:rPr>
              <w:t>e familiarizează cu stilurile de regie</w:t>
            </w:r>
            <w:r>
              <w:rPr>
                <w:rFonts w:cstheme="minorHAnsi"/>
                <w:b/>
                <w:bCs/>
              </w:rPr>
              <w:t xml:space="preserve"> de la începuturi (sec XIX) până în perioada interbelică</w:t>
            </w:r>
          </w:p>
          <w:p w14:paraId="51D6836E" w14:textId="3C97403A" w:rsidR="00C715CB" w:rsidRPr="000B7D0D" w:rsidRDefault="000E279E" w:rsidP="00373CCF">
            <w:pPr>
              <w:spacing w:after="0" w:line="240" w:lineRule="auto"/>
              <w:rPr>
                <w:rFonts w:ascii="Cambria" w:hAnsi="Cambria"/>
                <w:sz w:val="20"/>
                <w:szCs w:val="20"/>
              </w:rPr>
            </w:pPr>
            <w:r>
              <w:rPr>
                <w:rFonts w:ascii="Times New Roman" w:hAnsi="Times New Roman"/>
              </w:rPr>
              <w:t>-</w:t>
            </w:r>
            <w:r w:rsidR="00C715CB" w:rsidRPr="00F75F38">
              <w:rPr>
                <w:rFonts w:ascii="Times New Roman" w:hAnsi="Times New Roman"/>
              </w:rPr>
              <w:t>studiază literatura relevantă</w:t>
            </w:r>
            <w:r w:rsidR="00C715CB">
              <w:rPr>
                <w:rFonts w:ascii="Times New Roman" w:hAnsi="Times New Roman"/>
              </w:rPr>
              <w:t xml:space="preserve"> </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49B05B87" w14:textId="77777777" w:rsidR="000B7D0D" w:rsidRDefault="000B7D0D" w:rsidP="00373CCF">
            <w:pPr>
              <w:spacing w:after="0" w:line="240" w:lineRule="auto"/>
              <w:rPr>
                <w:rFonts w:ascii="Cambria" w:hAnsi="Cambria"/>
                <w:iCs/>
                <w:sz w:val="20"/>
                <w:szCs w:val="20"/>
              </w:rPr>
            </w:pPr>
            <w:r w:rsidRPr="000B7D0D">
              <w:rPr>
                <w:rFonts w:ascii="Cambria" w:hAnsi="Cambria"/>
                <w:iCs/>
                <w:sz w:val="20"/>
                <w:szCs w:val="20"/>
              </w:rPr>
              <w:t xml:space="preserve">Studentul este capabil să </w:t>
            </w:r>
          </w:p>
          <w:p w14:paraId="0DB42D8D" w14:textId="587F1A7D" w:rsidR="000E279E" w:rsidRPr="00871654" w:rsidRDefault="000E279E" w:rsidP="000E279E">
            <w:pPr>
              <w:numPr>
                <w:ilvl w:val="0"/>
                <w:numId w:val="5"/>
              </w:numPr>
              <w:spacing w:after="0" w:line="259" w:lineRule="auto"/>
              <w:rPr>
                <w:rFonts w:cstheme="minorHAnsi"/>
              </w:rPr>
            </w:pPr>
            <w:r w:rsidRPr="00871654">
              <w:rPr>
                <w:rFonts w:cstheme="minorHAnsi"/>
              </w:rPr>
              <w:t>Identifică trăsăturile distinctive ale fiecărui stil</w:t>
            </w:r>
            <w:r w:rsidR="00FF15A6">
              <w:rPr>
                <w:rFonts w:cstheme="minorHAnsi"/>
              </w:rPr>
              <w:t xml:space="preserve"> regizoral care a marcat estetica realist, simbolistă și avangardistă</w:t>
            </w:r>
          </w:p>
          <w:p w14:paraId="54443617" w14:textId="77777777" w:rsidR="000E279E" w:rsidRPr="00871654" w:rsidRDefault="000E279E" w:rsidP="000E279E">
            <w:pPr>
              <w:numPr>
                <w:ilvl w:val="0"/>
                <w:numId w:val="5"/>
              </w:numPr>
              <w:spacing w:after="0" w:line="259" w:lineRule="auto"/>
              <w:rPr>
                <w:rFonts w:cstheme="minorHAnsi"/>
              </w:rPr>
            </w:pPr>
            <w:r w:rsidRPr="00871654">
              <w:rPr>
                <w:rFonts w:cstheme="minorHAnsi"/>
              </w:rPr>
              <w:t>Analizează influențele culturale asupra stilurilor de regie.</w:t>
            </w:r>
          </w:p>
          <w:p w14:paraId="57DBEF37" w14:textId="77777777" w:rsidR="000E279E" w:rsidRPr="00871654" w:rsidRDefault="000E279E" w:rsidP="000E279E">
            <w:pPr>
              <w:numPr>
                <w:ilvl w:val="0"/>
                <w:numId w:val="5"/>
              </w:numPr>
              <w:spacing w:after="0" w:line="259" w:lineRule="auto"/>
              <w:rPr>
                <w:rFonts w:cstheme="minorHAnsi"/>
              </w:rPr>
            </w:pPr>
            <w:r w:rsidRPr="00871654">
              <w:rPr>
                <w:rFonts w:cstheme="minorHAnsi"/>
              </w:rPr>
              <w:t>Explorează evoluția stilurilor de regie în istoria teatrului.</w:t>
            </w:r>
          </w:p>
          <w:p w14:paraId="2B74E92C" w14:textId="77777777" w:rsidR="000E279E" w:rsidRPr="00871654" w:rsidRDefault="000E279E" w:rsidP="000E279E">
            <w:pPr>
              <w:numPr>
                <w:ilvl w:val="0"/>
                <w:numId w:val="5"/>
              </w:numPr>
              <w:spacing w:after="0" w:line="259" w:lineRule="auto"/>
              <w:rPr>
                <w:rFonts w:cstheme="minorHAnsi"/>
              </w:rPr>
            </w:pPr>
            <w:r w:rsidRPr="00871654">
              <w:rPr>
                <w:rFonts w:cstheme="minorHAnsi"/>
              </w:rPr>
              <w:t>Compară tehnici de regie folosite de regizori celebri.</w:t>
            </w:r>
          </w:p>
          <w:p w14:paraId="694E9197" w14:textId="026AEB50" w:rsidR="000E279E" w:rsidRPr="000B7D0D" w:rsidRDefault="000E279E"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1C9EE296" w14:textId="77777777" w:rsid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w:t>
            </w:r>
            <w:r w:rsidR="000E279E">
              <w:rPr>
                <w:rFonts w:ascii="Cambria" w:hAnsi="Cambria"/>
                <w:sz w:val="20"/>
                <w:szCs w:val="20"/>
              </w:rPr>
              <w:t>:</w:t>
            </w:r>
          </w:p>
          <w:p w14:paraId="59542C8B"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 distinge caracteristicuile fiecărui stil aparținând esteticii scenice realiste, simboliste și avangardiste</w:t>
            </w:r>
          </w:p>
          <w:p w14:paraId="79A5C198"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parcurge textele de specialitate și a le înțelege</w:t>
            </w:r>
          </w:p>
          <w:p w14:paraId="264D1079"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viziona spectacole de referință pentru stilurile discutate</w:t>
            </w:r>
          </w:p>
          <w:p w14:paraId="2891E739" w14:textId="49A22758" w:rsidR="000E279E" w:rsidRP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analiza relația regizor-actor în istoria teatrului modern pînă în perioada interbelică</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lastRenderedPageBreak/>
              <w:t>7.1 Obiectivul general al disciplinei</w:t>
            </w:r>
          </w:p>
        </w:tc>
        <w:tc>
          <w:tcPr>
            <w:tcW w:w="7661" w:type="dxa"/>
            <w:vAlign w:val="center"/>
          </w:tcPr>
          <w:p w14:paraId="6237DAFB"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rPr>
              <w:t xml:space="preserve">Evenimentul fondator al teatrului contemporan a fost diferenţierea mizanscenei ca artă autonomă şi apariţia regizorului ca autor de spectacol. Această mutaţie radicală, intervenită  la sfîrşitul secolului al XIX-lea şi începutul secolului al XX-lea, determină o schimbare covîrşitoare în practica şi teoria artei teatrale: din acel moment, istoria teatrului devine dublă. La istoria tradiţională a textelor şi a autorilor dramatici se adaugă acum şi </w:t>
            </w:r>
            <w:r w:rsidRPr="00D67B43">
              <w:rPr>
                <w:rFonts w:ascii="Times New Roman" w:hAnsi="Times New Roman"/>
                <w:i/>
              </w:rPr>
              <w:t xml:space="preserve">o istorie a formelor şi inovaţiilor scenice, precum şi a textelor teoretice scrise de practicieni, </w:t>
            </w:r>
            <w:r w:rsidRPr="00D67B43">
              <w:rPr>
                <w:rFonts w:ascii="Times New Roman" w:hAnsi="Times New Roman"/>
              </w:rPr>
              <w:t>care îşi conceptualizează astfel</w:t>
            </w:r>
            <w:r w:rsidRPr="00D67B43">
              <w:rPr>
                <w:rFonts w:ascii="Times New Roman" w:hAnsi="Times New Roman"/>
                <w:i/>
              </w:rPr>
              <w:t xml:space="preserve"> </w:t>
            </w:r>
            <w:r w:rsidRPr="00D67B43">
              <w:rPr>
                <w:rFonts w:ascii="Times New Roman" w:hAnsi="Times New Roman"/>
              </w:rPr>
              <w:t xml:space="preserve">viziunea despre teatru, în strînsă legătură cu experienţele lor scenice concrete. </w:t>
            </w:r>
          </w:p>
          <w:p w14:paraId="7F90CB51" w14:textId="13D8C918"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rPr>
              <w:t>Cursul îşi propune să analizeze din perspectivă diacronică tendinţele şi curentele estetice fondatoare care stau la temelia regiei şi spectacologiei moderne, precum şi liniile de forţă care structurează evoluţia artei teatrului, prin prisma teoriilor novatoare ale marilor practicieni ai scenei din secolul XX (Antoine, Stanislavski, Appia, Craig, Artaud, Meyerhold, Grotowski, Brook, Kantor etc.). Textele şi operele scenice ale acestora conturează, în afara oricăror veleităţi normative, poetici concentrate, în principal, asupra degajării esenţei şi legilor teatralităţii, precum şi a fundamentelor estetico-ontologice ale jocului actoricesc</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vAlign w:val="center"/>
          </w:tcPr>
          <w:p w14:paraId="1A985EA0"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spacing w:val="-2"/>
              </w:rPr>
              <w:t>Dobîndirea unei perspective analitice asupra evoluţiei conceptului de teatralitate, a stilurilor de joc actoricesc, a modalităţilor şi mijloacelor scenice prezente în regia modernă precum şi capacitatea de a extinde perspectiva analitică astfel dobîndită şi asupra fenomenului teatral contemporan, a practicilor spectaculare şi a esteticilor dramaturgice de azi .</w:t>
            </w:r>
          </w:p>
          <w:p w14:paraId="49C8C8EF" w14:textId="6272EEF3"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color w:val="000000"/>
              </w:rPr>
              <w:t>Dezvoltarea curiozităţii intelectuale, a gândirii comparatiste şi asociative prin încurajarea cercetării individuale şi în echipe a unor teme date</w:t>
            </w:r>
            <w:r w:rsidRPr="00D67B43">
              <w:rPr>
                <w:rFonts w:ascii="Times New Roman" w:hAnsi="Times New Roman"/>
              </w:rPr>
              <w:t>.</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1701"/>
        <w:gridCol w:w="1843"/>
      </w:tblGrid>
      <w:tr w:rsidR="008C28C6" w:rsidRPr="002A3A93" w14:paraId="5486D853" w14:textId="77777777" w:rsidTr="00FF15A6">
        <w:trPr>
          <w:trHeight w:val="284"/>
        </w:trPr>
        <w:tc>
          <w:tcPr>
            <w:tcW w:w="6947"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1701"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1843"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FF15A6">
        <w:trPr>
          <w:trHeight w:val="284"/>
        </w:trPr>
        <w:tc>
          <w:tcPr>
            <w:tcW w:w="6947" w:type="dxa"/>
            <w:vAlign w:val="center"/>
          </w:tcPr>
          <w:p w14:paraId="4FE85C8B"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w:t>
            </w:r>
          </w:p>
          <w:p w14:paraId="20332E1E" w14:textId="77777777" w:rsidR="00FF15A6" w:rsidRPr="00D67B43" w:rsidRDefault="00FF15A6" w:rsidP="00FF15A6">
            <w:pPr>
              <w:spacing w:after="0"/>
              <w:rPr>
                <w:rFonts w:ascii="Times New Roman" w:hAnsi="Times New Roman"/>
              </w:rPr>
            </w:pPr>
            <w:r w:rsidRPr="00D67B43">
              <w:rPr>
                <w:rFonts w:ascii="Times New Roman" w:hAnsi="Times New Roman"/>
                <w:b/>
              </w:rPr>
              <w:t xml:space="preserve">Tema : </w:t>
            </w:r>
            <w:r w:rsidRPr="00D67B43">
              <w:rPr>
                <w:rFonts w:ascii="Times New Roman" w:hAnsi="Times New Roman"/>
              </w:rPr>
              <w:t xml:space="preserve">Curs introductiv. Obiectivele cursului. </w:t>
            </w:r>
          </w:p>
          <w:p w14:paraId="667D04C5" w14:textId="77777777" w:rsidR="00FF15A6" w:rsidRPr="00D67B43" w:rsidRDefault="00FF15A6" w:rsidP="00FF15A6">
            <w:pPr>
              <w:spacing w:after="0"/>
              <w:rPr>
                <w:rFonts w:ascii="Times New Roman" w:hAnsi="Times New Roman"/>
                <w:b/>
              </w:rPr>
            </w:pPr>
            <w:r w:rsidRPr="00D67B43">
              <w:rPr>
                <w:rFonts w:ascii="Times New Roman" w:hAnsi="Times New Roman"/>
              </w:rPr>
              <w:t>Definirea noţiunii de poetică regizorală, disciplină nouă, apărută ca urmare a diferenţierii mizanscenei ca arta autonomă. Naşterea modernităţii. Apariţia regizorului. Analiza factorilor care au determinat această mutaţie radicală în practica scenică (din sociologică și tehnologică).</w:t>
            </w:r>
          </w:p>
          <w:p w14:paraId="652CEB88" w14:textId="77777777" w:rsidR="00FF15A6" w:rsidRPr="00D67B43" w:rsidRDefault="00FF15A6" w:rsidP="00FF15A6">
            <w:pPr>
              <w:spacing w:after="0"/>
              <w:rPr>
                <w:rFonts w:ascii="Times New Roman" w:hAnsi="Times New Roman"/>
              </w:rPr>
            </w:pPr>
          </w:p>
          <w:p w14:paraId="0754A4D0"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55438253"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Vizionarea filmului: </w:t>
            </w:r>
            <w:r w:rsidRPr="00D67B43">
              <w:rPr>
                <w:rFonts w:ascii="Times New Roman" w:hAnsi="Times New Roman"/>
                <w:i/>
              </w:rPr>
              <w:t>Les enfants du paradis</w:t>
            </w:r>
            <w:r w:rsidRPr="00D67B43">
              <w:rPr>
                <w:rFonts w:ascii="Times New Roman" w:hAnsi="Times New Roman"/>
              </w:rPr>
              <w:t>, regia Marcel Carn</w:t>
            </w:r>
            <w:r w:rsidRPr="00D67B43">
              <w:rPr>
                <w:rFonts w:ascii="Times New Roman" w:hAnsi="Times New Roman"/>
                <w:lang w:val="fr-CH"/>
              </w:rPr>
              <w:t>é</w:t>
            </w:r>
            <w:r>
              <w:rPr>
                <w:rFonts w:ascii="Times New Roman" w:hAnsi="Times New Roman"/>
              </w:rPr>
              <w:t>, 194</w:t>
            </w:r>
            <w:r w:rsidRPr="00D67B43">
              <w:rPr>
                <w:rFonts w:ascii="Times New Roman" w:hAnsi="Times New Roman"/>
              </w:rPr>
              <w:t>5, partea 1.</w:t>
            </w:r>
          </w:p>
          <w:p w14:paraId="19EB7DED" w14:textId="77777777" w:rsidR="00FF15A6" w:rsidRPr="00D67B43" w:rsidRDefault="00FF15A6" w:rsidP="00FF15A6">
            <w:pPr>
              <w:spacing w:after="0"/>
              <w:rPr>
                <w:rFonts w:ascii="Times New Roman" w:hAnsi="Times New Roman"/>
                <w:i/>
              </w:rPr>
            </w:pPr>
          </w:p>
          <w:p w14:paraId="7A4AA36B" w14:textId="77777777" w:rsidR="00FF15A6" w:rsidRPr="00D67B43" w:rsidRDefault="00FF15A6" w:rsidP="00FF15A6">
            <w:pPr>
              <w:spacing w:after="0"/>
              <w:rPr>
                <w:rFonts w:ascii="Times New Roman" w:hAnsi="Times New Roman"/>
                <w:i/>
              </w:rPr>
            </w:pPr>
            <w:r w:rsidRPr="00D67B43">
              <w:rPr>
                <w:rFonts w:ascii="Times New Roman" w:hAnsi="Times New Roman"/>
                <w:b/>
              </w:rPr>
              <w:t xml:space="preserve">Concepte-cheie : </w:t>
            </w:r>
            <w:r w:rsidRPr="00D67B43">
              <w:rPr>
                <w:rFonts w:ascii="Times New Roman" w:hAnsi="Times New Roman"/>
              </w:rPr>
              <w:t>revoluţie tehnologică, ecleraj electric, „democratizarea” publicului, relaţia public-spectacol,</w:t>
            </w:r>
          </w:p>
          <w:p w14:paraId="5425D87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4AEE5826" w14:textId="6BC43FF0" w:rsidR="002A3A93" w:rsidRPr="002A3A93" w:rsidRDefault="00FF15A6" w:rsidP="002A3A93">
            <w:pPr>
              <w:spacing w:after="0" w:line="240" w:lineRule="auto"/>
              <w:rPr>
                <w:rFonts w:ascii="Cambria" w:eastAsia="Calibri" w:hAnsi="Cambria" w:cs="Times New Roman"/>
                <w:kern w:val="0"/>
                <w:sz w:val="20"/>
                <w:szCs w:val="20"/>
                <w14:ligatures w14:val="none"/>
              </w:rPr>
            </w:pPr>
            <w:r w:rsidRPr="00D67B43">
              <w:rPr>
                <w:rFonts w:ascii="Times New Roman" w:hAnsi="Times New Roman"/>
                <w:spacing w:val="-2"/>
              </w:rPr>
              <w:t>prelegere interactivă, prezentări powerpoint, conversaţie euristică ; stimularea şi verificarea feed-back-ului prin metode interactive</w:t>
            </w:r>
            <w:r w:rsidRPr="00D67B43">
              <w:rPr>
                <w:rFonts w:ascii="Times New Roman" w:hAnsi="Times New Roman"/>
              </w:rPr>
              <w:t>.</w:t>
            </w:r>
          </w:p>
        </w:tc>
        <w:tc>
          <w:tcPr>
            <w:tcW w:w="1843" w:type="dxa"/>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FF15A6">
        <w:trPr>
          <w:trHeight w:val="284"/>
        </w:trPr>
        <w:tc>
          <w:tcPr>
            <w:tcW w:w="6947" w:type="dxa"/>
            <w:vAlign w:val="center"/>
          </w:tcPr>
          <w:p w14:paraId="24590FDF"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lastRenderedPageBreak/>
              <w:t>CURS- seminar II</w:t>
            </w:r>
          </w:p>
          <w:p w14:paraId="07C2A20D"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 xml:space="preserve">Tema : </w:t>
            </w:r>
            <w:r w:rsidRPr="00D67B43">
              <w:rPr>
                <w:rFonts w:ascii="Times New Roman" w:hAnsi="Times New Roman"/>
              </w:rPr>
              <w:t>Actorul romantic- actor vedetă, drama istorică romantică, declamația și pathosul scenic</w:t>
            </w:r>
          </w:p>
          <w:p w14:paraId="50CF7D80" w14:textId="77777777" w:rsidR="00FF15A6" w:rsidRDefault="00FF15A6" w:rsidP="00FF15A6">
            <w:pPr>
              <w:spacing w:after="0" w:line="240" w:lineRule="auto"/>
              <w:rPr>
                <w:rFonts w:ascii="Times New Roman" w:hAnsi="Times New Roman"/>
                <w:b/>
              </w:rPr>
            </w:pPr>
          </w:p>
          <w:p w14:paraId="430E7ADB"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1D8BF7DB"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Continuare a vizionării filmului: </w:t>
            </w:r>
            <w:r w:rsidRPr="00D67B43">
              <w:rPr>
                <w:rFonts w:ascii="Times New Roman" w:hAnsi="Times New Roman"/>
                <w:i/>
              </w:rPr>
              <w:t>Les enfants du paradis</w:t>
            </w:r>
            <w:r w:rsidRPr="00D67B43">
              <w:rPr>
                <w:rFonts w:ascii="Times New Roman" w:hAnsi="Times New Roman"/>
              </w:rPr>
              <w:t>, regia Marcel Carn</w:t>
            </w:r>
            <w:r w:rsidRPr="00D67B43">
              <w:rPr>
                <w:rFonts w:ascii="Times New Roman" w:hAnsi="Times New Roman"/>
                <w:lang w:val="fr-CH"/>
              </w:rPr>
              <w:t>é</w:t>
            </w:r>
            <w:r>
              <w:rPr>
                <w:rFonts w:ascii="Times New Roman" w:hAnsi="Times New Roman"/>
              </w:rPr>
              <w:t>, 19</w:t>
            </w:r>
            <w:r w:rsidRPr="00D67B43">
              <w:rPr>
                <w:rFonts w:ascii="Times New Roman" w:hAnsi="Times New Roman"/>
              </w:rPr>
              <w:t>45, partea a 2-a.</w:t>
            </w:r>
          </w:p>
          <w:p w14:paraId="577143C3" w14:textId="78EEA4A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2F417D16" w14:textId="3A797BF4"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1843" w:type="dxa"/>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FF15A6" w:rsidRPr="002A3A93" w14:paraId="047DE1FD" w14:textId="77777777" w:rsidTr="00FF15A6">
        <w:trPr>
          <w:trHeight w:val="284"/>
        </w:trPr>
        <w:tc>
          <w:tcPr>
            <w:tcW w:w="6947" w:type="dxa"/>
          </w:tcPr>
          <w:p w14:paraId="2CC3C807"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III</w:t>
            </w:r>
          </w:p>
          <w:p w14:paraId="6DDD8E61" w14:textId="77777777" w:rsidR="00FF15A6" w:rsidRPr="00D67B43" w:rsidRDefault="00FF15A6" w:rsidP="00FF15A6">
            <w:pPr>
              <w:spacing w:after="0"/>
              <w:rPr>
                <w:rFonts w:ascii="Times New Roman" w:hAnsi="Times New Roman"/>
                <w:b/>
              </w:rPr>
            </w:pPr>
            <w:r w:rsidRPr="00D67B43">
              <w:rPr>
                <w:rFonts w:ascii="Times New Roman" w:hAnsi="Times New Roman"/>
                <w:b/>
              </w:rPr>
              <w:t xml:space="preserve">Tema : </w:t>
            </w:r>
          </w:p>
          <w:p w14:paraId="67AC1745" w14:textId="77777777" w:rsidR="00FF15A6" w:rsidRPr="00D67B43" w:rsidRDefault="00FF15A6" w:rsidP="00FF15A6">
            <w:pPr>
              <w:spacing w:after="0"/>
              <w:rPr>
                <w:rFonts w:ascii="Times New Roman" w:hAnsi="Times New Roman"/>
                <w:b/>
              </w:rPr>
            </w:pPr>
            <w:r w:rsidRPr="00D67B43">
              <w:rPr>
                <w:rFonts w:ascii="Times New Roman" w:hAnsi="Times New Roman"/>
                <w:b/>
              </w:rPr>
              <w:t>Romanstism, realism, impresionism: curente estetice și contextul artistic al nașterii regizorului</w:t>
            </w:r>
          </w:p>
          <w:p w14:paraId="5005B1F8" w14:textId="77777777" w:rsidR="00FF15A6" w:rsidRPr="00D67B43" w:rsidRDefault="00FF15A6" w:rsidP="00FF15A6">
            <w:pPr>
              <w:pStyle w:val="List2"/>
              <w:ind w:left="0" w:firstLine="0"/>
              <w:jc w:val="both"/>
              <w:rPr>
                <w:b/>
                <w:sz w:val="22"/>
                <w:szCs w:val="22"/>
              </w:rPr>
            </w:pPr>
          </w:p>
          <w:p w14:paraId="05895342" w14:textId="77777777" w:rsidR="00FF15A6" w:rsidRPr="00D67B43" w:rsidRDefault="00FF15A6" w:rsidP="00FF15A6">
            <w:pPr>
              <w:spacing w:after="0" w:line="240" w:lineRule="auto"/>
              <w:rPr>
                <w:rFonts w:ascii="Times New Roman" w:hAnsi="Times New Roman"/>
                <w:b/>
              </w:rPr>
            </w:pPr>
            <w:r w:rsidRPr="00D67B43">
              <w:rPr>
                <w:rFonts w:ascii="Times New Roman" w:hAnsi="Times New Roman"/>
                <w:b/>
              </w:rPr>
              <w:t>Seminar:</w:t>
            </w:r>
          </w:p>
          <w:p w14:paraId="004BCE7E" w14:textId="77777777" w:rsidR="00FF15A6" w:rsidRPr="00D67B43" w:rsidRDefault="00FF15A6" w:rsidP="00FF15A6">
            <w:pPr>
              <w:spacing w:after="0" w:line="240" w:lineRule="auto"/>
              <w:rPr>
                <w:rFonts w:ascii="Times New Roman" w:hAnsi="Times New Roman"/>
                <w:i/>
              </w:rPr>
            </w:pPr>
            <w:r w:rsidRPr="00D67B43">
              <w:rPr>
                <w:rFonts w:ascii="Times New Roman" w:hAnsi="Times New Roman"/>
              </w:rPr>
              <w:t xml:space="preserve">Discutare a lecturii textelor lui L. Blaga, </w:t>
            </w:r>
            <w:r w:rsidRPr="00D67B43">
              <w:rPr>
                <w:rFonts w:ascii="Times New Roman" w:hAnsi="Times New Roman"/>
                <w:i/>
              </w:rPr>
              <w:t xml:space="preserve">De la romantism la naturalism </w:t>
            </w:r>
            <w:r w:rsidRPr="00D67B43">
              <w:rPr>
                <w:rFonts w:ascii="Times New Roman" w:hAnsi="Times New Roman"/>
              </w:rPr>
              <w:t xml:space="preserve">şi </w:t>
            </w:r>
            <w:r w:rsidRPr="00D67B43">
              <w:rPr>
                <w:rFonts w:ascii="Times New Roman" w:hAnsi="Times New Roman"/>
                <w:i/>
              </w:rPr>
              <w:t>Despre naturalism</w:t>
            </w:r>
          </w:p>
          <w:p w14:paraId="773D5E22" w14:textId="77777777" w:rsidR="00FF15A6" w:rsidRPr="00D67B43" w:rsidRDefault="00FF15A6" w:rsidP="00FF15A6">
            <w:pPr>
              <w:spacing w:after="0" w:line="240" w:lineRule="auto"/>
              <w:rPr>
                <w:rFonts w:ascii="Times New Roman" w:hAnsi="Times New Roman"/>
              </w:rPr>
            </w:pPr>
            <w:r w:rsidRPr="00D67B43">
              <w:rPr>
                <w:rFonts w:ascii="Times New Roman" w:hAnsi="Times New Roman"/>
              </w:rPr>
              <w:t xml:space="preserve">(in </w:t>
            </w:r>
            <w:r w:rsidRPr="00D67B43">
              <w:rPr>
                <w:rFonts w:ascii="Times New Roman" w:hAnsi="Times New Roman"/>
                <w:i/>
              </w:rPr>
              <w:t>Zări și etape</w:t>
            </w:r>
            <w:r w:rsidRPr="00D67B43">
              <w:rPr>
                <w:rFonts w:ascii="Times New Roman" w:hAnsi="Times New Roman"/>
              </w:rPr>
              <w:t>, București, Ed. Pentru Literatură, 1968, pp. 81-118.)</w:t>
            </w:r>
          </w:p>
          <w:p w14:paraId="08513E8F" w14:textId="77777777" w:rsidR="00FF15A6" w:rsidRPr="00D67B43" w:rsidRDefault="00FF15A6" w:rsidP="00FF15A6">
            <w:pPr>
              <w:pStyle w:val="List2"/>
              <w:ind w:left="0" w:firstLine="0"/>
              <w:jc w:val="both"/>
              <w:rPr>
                <w:b/>
                <w:sz w:val="22"/>
                <w:szCs w:val="22"/>
              </w:rPr>
            </w:pPr>
          </w:p>
          <w:p w14:paraId="2FD9ADB8" w14:textId="77777777" w:rsidR="00FF15A6" w:rsidRPr="00D67B43" w:rsidRDefault="00FF15A6" w:rsidP="00FF15A6">
            <w:pPr>
              <w:pStyle w:val="List2"/>
              <w:ind w:left="0" w:firstLine="0"/>
              <w:jc w:val="both"/>
              <w:rPr>
                <w:sz w:val="22"/>
                <w:szCs w:val="22"/>
              </w:rPr>
            </w:pPr>
            <w:r w:rsidRPr="00D67B43">
              <w:rPr>
                <w:b/>
                <w:sz w:val="22"/>
                <w:szCs w:val="22"/>
              </w:rPr>
              <w:t>Concepte-cheie :</w:t>
            </w:r>
            <w:r w:rsidRPr="00D67B43">
              <w:rPr>
                <w:sz w:val="22"/>
                <w:szCs w:val="22"/>
              </w:rPr>
              <w:t xml:space="preserve"> evoluţia dramaturgiei, schimbarea paradigmei receptării</w:t>
            </w:r>
          </w:p>
          <w:p w14:paraId="75A36083"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17BA7C53" w14:textId="61951B93"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68404402"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2A3A93" w14:paraId="30D75F9C" w14:textId="77777777" w:rsidTr="00FF15A6">
        <w:trPr>
          <w:trHeight w:val="284"/>
        </w:trPr>
        <w:tc>
          <w:tcPr>
            <w:tcW w:w="6947" w:type="dxa"/>
            <w:vAlign w:val="center"/>
          </w:tcPr>
          <w:p w14:paraId="7642CDFB" w14:textId="77777777" w:rsidR="00FF15A6" w:rsidRPr="00D67B43" w:rsidRDefault="00FF15A6" w:rsidP="00FF15A6">
            <w:pPr>
              <w:spacing w:after="0"/>
              <w:jc w:val="center"/>
              <w:rPr>
                <w:rFonts w:ascii="Times New Roman" w:hAnsi="Times New Roman"/>
                <w:b/>
              </w:rPr>
            </w:pPr>
            <w:r w:rsidRPr="00D67B43">
              <w:rPr>
                <w:rFonts w:ascii="Times New Roman" w:hAnsi="Times New Roman"/>
                <w:b/>
              </w:rPr>
              <w:t>CURS IV</w:t>
            </w:r>
          </w:p>
          <w:p w14:paraId="7BE50CA4" w14:textId="77777777" w:rsidR="00FF15A6" w:rsidRPr="00D67B43" w:rsidRDefault="00FF15A6" w:rsidP="00FF15A6">
            <w:pPr>
              <w:spacing w:after="0"/>
              <w:jc w:val="both"/>
              <w:rPr>
                <w:rFonts w:ascii="Times New Roman" w:hAnsi="Times New Roman"/>
              </w:rPr>
            </w:pPr>
            <w:r w:rsidRPr="00D67B43">
              <w:rPr>
                <w:rFonts w:ascii="Times New Roman" w:hAnsi="Times New Roman"/>
                <w:b/>
              </w:rPr>
              <w:t>Tema </w:t>
            </w:r>
            <w:r w:rsidRPr="00D67B43">
              <w:rPr>
                <w:rFonts w:ascii="Times New Roman" w:hAnsi="Times New Roman"/>
              </w:rPr>
              <w:t xml:space="preserve">: </w:t>
            </w:r>
          </w:p>
          <w:p w14:paraId="1D22F687" w14:textId="77777777" w:rsidR="00FF15A6" w:rsidRPr="00D67B43" w:rsidRDefault="00FF15A6" w:rsidP="00FF15A6">
            <w:pPr>
              <w:spacing w:after="0"/>
              <w:jc w:val="both"/>
              <w:rPr>
                <w:rFonts w:ascii="Times New Roman" w:hAnsi="Times New Roman"/>
              </w:rPr>
            </w:pPr>
            <w:r w:rsidRPr="00D67B43">
              <w:rPr>
                <w:rFonts w:ascii="Times New Roman" w:hAnsi="Times New Roman"/>
              </w:rPr>
              <w:t>Naturalismul. Estetică şi practică scenică. Analiza elementelor novatoare impuse de naturalism în practica scenică. Polemica naturalism-antinaturalism în teoria şi practica spectacolului.</w:t>
            </w:r>
          </w:p>
          <w:p w14:paraId="615851C3" w14:textId="77777777" w:rsidR="00FF15A6" w:rsidRPr="00D67B43" w:rsidRDefault="00FF15A6" w:rsidP="00FF15A6">
            <w:pPr>
              <w:spacing w:after="0"/>
              <w:rPr>
                <w:rFonts w:ascii="Times New Roman" w:hAnsi="Times New Roman"/>
              </w:rPr>
            </w:pPr>
            <w:r w:rsidRPr="00D67B43">
              <w:rPr>
                <w:rFonts w:ascii="Times New Roman" w:hAnsi="Times New Roman"/>
                <w:b/>
              </w:rPr>
              <w:t>(</w:t>
            </w:r>
            <w:r w:rsidRPr="00D67B43">
              <w:rPr>
                <w:rFonts w:ascii="Times New Roman" w:hAnsi="Times New Roman"/>
              </w:rPr>
              <w:t>Trupa Meiningen, teoria mimetică a reprezentaţiei, iluzia vieţii</w:t>
            </w:r>
            <w:r w:rsidRPr="00D67B43">
              <w:rPr>
                <w:rFonts w:ascii="Times New Roman" w:hAnsi="Times New Roman"/>
                <w:bCs/>
                <w:color w:val="000000"/>
              </w:rPr>
              <w:t xml:space="preserve">. </w:t>
            </w:r>
            <w:r w:rsidRPr="00D67B43">
              <w:rPr>
                <w:rFonts w:ascii="Times New Roman" w:hAnsi="Times New Roman"/>
              </w:rPr>
              <w:t>Antoine. Primul regizor “cu semnătură” în istoria reprezentaţiei teatrale., Problema raportului dintre text şi reprezentaţie. “Textocentrismul” şi ierarhiile impuse de acesta în practica scenică.)</w:t>
            </w:r>
          </w:p>
          <w:p w14:paraId="144592F0" w14:textId="77777777" w:rsidR="00FF15A6" w:rsidRPr="00D67B43" w:rsidRDefault="00FF15A6" w:rsidP="00FF15A6">
            <w:pPr>
              <w:pStyle w:val="List2"/>
              <w:ind w:left="0" w:firstLine="0"/>
              <w:jc w:val="both"/>
              <w:rPr>
                <w:b/>
                <w:sz w:val="22"/>
                <w:szCs w:val="22"/>
              </w:rPr>
            </w:pPr>
          </w:p>
          <w:p w14:paraId="4C22C6A5" w14:textId="77777777" w:rsidR="00FF15A6" w:rsidRPr="00D67B43" w:rsidRDefault="00FF15A6" w:rsidP="00FF15A6">
            <w:pPr>
              <w:pStyle w:val="List2"/>
              <w:ind w:left="0" w:firstLine="0"/>
              <w:jc w:val="both"/>
              <w:rPr>
                <w:sz w:val="22"/>
                <w:szCs w:val="22"/>
              </w:rPr>
            </w:pPr>
            <w:r w:rsidRPr="00D67B43">
              <w:rPr>
                <w:b/>
                <w:sz w:val="22"/>
                <w:szCs w:val="22"/>
              </w:rPr>
              <w:t xml:space="preserve">Concepte-cheie : </w:t>
            </w:r>
            <w:r w:rsidRPr="00D67B43">
              <w:rPr>
                <w:sz w:val="22"/>
                <w:szCs w:val="22"/>
              </w:rPr>
              <w:t>Teatrul liber, efectul de real, mediu şi atmosferă, teatralitatea realului, iluzie, convenţie, „al patrulea perete”, „alegerea expresivă”, firescul interpretării, raportul spaţiu scenic-acţiune scenică, eclerajul, scenografie, refuzul „trompe l’oeil”-ului.</w:t>
            </w:r>
          </w:p>
          <w:p w14:paraId="6D2B9064" w14:textId="77777777" w:rsidR="00FF15A6" w:rsidRPr="00D67B43" w:rsidRDefault="00FF15A6" w:rsidP="00FF15A6">
            <w:pPr>
              <w:pStyle w:val="List2"/>
              <w:ind w:left="0" w:firstLine="0"/>
              <w:jc w:val="both"/>
              <w:rPr>
                <w:sz w:val="22"/>
                <w:szCs w:val="22"/>
              </w:rPr>
            </w:pPr>
          </w:p>
          <w:p w14:paraId="6C53518B"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536C28E5"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7769CC81"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004A8D06"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1B10CE55"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w:t>
            </w:r>
          </w:p>
          <w:p w14:paraId="6EC84F45"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Tema : </w:t>
            </w:r>
            <w:r w:rsidRPr="00D67B43">
              <w:rPr>
                <w:rFonts w:ascii="Times New Roman" w:hAnsi="Times New Roman"/>
              </w:rPr>
              <w:t>Stanislavski și Antoine. Avataruri ale teoriei stanislavskiene despre actor. Grandoarea şi limitele unui system.</w:t>
            </w:r>
          </w:p>
          <w:p w14:paraId="1595F358" w14:textId="77777777" w:rsidR="00B01664" w:rsidRDefault="00B01664" w:rsidP="00B01664">
            <w:pPr>
              <w:pStyle w:val="BodyText"/>
              <w:spacing w:after="0"/>
              <w:rPr>
                <w:rFonts w:ascii="Times New Roman" w:hAnsi="Times New Roman"/>
              </w:rPr>
            </w:pPr>
            <w:r w:rsidRPr="00D67B43">
              <w:rPr>
                <w:rFonts w:ascii="Times New Roman" w:hAnsi="Times New Roman"/>
                <w:b/>
              </w:rPr>
              <w:t xml:space="preserve">Concepte-cheie : </w:t>
            </w:r>
            <w:r w:rsidRPr="00D67B43">
              <w:rPr>
                <w:rFonts w:ascii="Times New Roman" w:hAnsi="Times New Roman"/>
              </w:rPr>
              <w:t>realism psihologic, acţiune, situaţie, memorie emoţională, retrăire, anamneză, subconştient</w:t>
            </w:r>
            <w:r w:rsidRPr="00D67B43">
              <w:rPr>
                <w:rFonts w:ascii="Times New Roman" w:hAnsi="Times New Roman"/>
                <w:b/>
              </w:rPr>
              <w:t xml:space="preserve">, </w:t>
            </w:r>
            <w:r w:rsidRPr="00D67B43">
              <w:rPr>
                <w:rFonts w:ascii="Times New Roman" w:hAnsi="Times New Roman"/>
              </w:rPr>
              <w:t>realism</w:t>
            </w:r>
            <w:r w:rsidRPr="00D67B43">
              <w:rPr>
                <w:rFonts w:ascii="Times New Roman" w:hAnsi="Times New Roman"/>
                <w:b/>
              </w:rPr>
              <w:t>/</w:t>
            </w:r>
            <w:r w:rsidRPr="00D67B43">
              <w:rPr>
                <w:rFonts w:ascii="Times New Roman" w:hAnsi="Times New Roman"/>
              </w:rPr>
              <w:t xml:space="preserve">realism socialist, Meyerhold </w:t>
            </w:r>
            <w:r w:rsidRPr="00D67B43">
              <w:rPr>
                <w:rFonts w:ascii="Times New Roman" w:hAnsi="Times New Roman"/>
                <w:i/>
              </w:rPr>
              <w:t>versus</w:t>
            </w:r>
            <w:r w:rsidRPr="00D67B43">
              <w:rPr>
                <w:rFonts w:ascii="Times New Roman" w:hAnsi="Times New Roman"/>
              </w:rPr>
              <w:t xml:space="preserve"> Stanislavski.</w:t>
            </w:r>
          </w:p>
          <w:p w14:paraId="34A53263" w14:textId="77777777" w:rsidR="00B01664" w:rsidRDefault="00B01664" w:rsidP="00B01664">
            <w:pPr>
              <w:pStyle w:val="BodyText"/>
              <w:spacing w:after="0"/>
              <w:rPr>
                <w:rFonts w:ascii="Times New Roman" w:hAnsi="Times New Roman"/>
              </w:rPr>
            </w:pPr>
          </w:p>
          <w:p w14:paraId="0CE6DDB6" w14:textId="408ADB61" w:rsidR="00FF15A6" w:rsidRPr="00C02345" w:rsidRDefault="00B01664" w:rsidP="00B01664">
            <w:pPr>
              <w:spacing w:after="0" w:line="240" w:lineRule="auto"/>
              <w:rPr>
                <w:rFonts w:ascii="Cambria" w:eastAsia="Calibri" w:hAnsi="Cambria" w:cs="Times New Roman"/>
                <w:kern w:val="0"/>
                <w:sz w:val="20"/>
                <w:szCs w:val="20"/>
                <w14:ligatures w14:val="none"/>
              </w:rPr>
            </w:pPr>
            <w:r w:rsidRPr="00EE0DB4">
              <w:rPr>
                <w:rFonts w:ascii="Times New Roman" w:hAnsi="Times New Roman"/>
                <w:b/>
              </w:rPr>
              <w:t>Lectură:</w:t>
            </w:r>
            <w:r>
              <w:rPr>
                <w:rFonts w:ascii="Times New Roman" w:hAnsi="Times New Roman"/>
              </w:rPr>
              <w:t xml:space="preserve"> Banu George, „O sută de ani de teatru de artă“, în </w:t>
            </w:r>
            <w:r w:rsidRPr="00EE0DB4">
              <w:rPr>
                <w:rFonts w:ascii="Times New Roman" w:hAnsi="Times New Roman"/>
                <w:i/>
              </w:rPr>
              <w:t>Teatrul de artă, o tradiție modernă</w:t>
            </w:r>
            <w:r>
              <w:rPr>
                <w:rFonts w:ascii="Times New Roman" w:hAnsi="Times New Roman"/>
              </w:rPr>
              <w:t>, București, Nemira, 2010, p. 28-42.</w:t>
            </w:r>
          </w:p>
        </w:tc>
        <w:tc>
          <w:tcPr>
            <w:tcW w:w="1701" w:type="dxa"/>
            <w:tcBorders>
              <w:top w:val="single" w:sz="4" w:space="0" w:color="auto"/>
              <w:left w:val="single" w:sz="4" w:space="0" w:color="auto"/>
              <w:bottom w:val="single" w:sz="4" w:space="0" w:color="auto"/>
              <w:right w:val="single" w:sz="4" w:space="0" w:color="auto"/>
            </w:tcBorders>
            <w:vAlign w:val="center"/>
          </w:tcPr>
          <w:p w14:paraId="0FD44D03"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E9B20EA" w14:textId="76C62772"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3D0D45C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38DC3E4F"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VI</w:t>
            </w:r>
          </w:p>
          <w:p w14:paraId="744F3111"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Estetica simbolistă și cea expresionistă. Context artistic și estetic. Pictură și teatru. Concepţia simbolistă despre reprezentaţie.</w:t>
            </w:r>
          </w:p>
          <w:p w14:paraId="1D1A473F" w14:textId="77777777" w:rsidR="00B01664" w:rsidRPr="00D67B43" w:rsidRDefault="00B01664" w:rsidP="00B01664">
            <w:pPr>
              <w:spacing w:after="0"/>
              <w:jc w:val="both"/>
              <w:rPr>
                <w:rFonts w:ascii="Times New Roman" w:hAnsi="Times New Roman"/>
              </w:rPr>
            </w:pPr>
          </w:p>
          <w:p w14:paraId="142C0F49" w14:textId="77777777" w:rsidR="00B01664" w:rsidRPr="00D67B43" w:rsidRDefault="00B01664" w:rsidP="00B01664">
            <w:pPr>
              <w:pStyle w:val="List2"/>
              <w:ind w:left="0" w:firstLine="284"/>
              <w:jc w:val="both"/>
              <w:rPr>
                <w:sz w:val="22"/>
                <w:szCs w:val="22"/>
              </w:rPr>
            </w:pPr>
            <w:r w:rsidRPr="00D67B43">
              <w:rPr>
                <w:b/>
                <w:sz w:val="22"/>
                <w:szCs w:val="22"/>
              </w:rPr>
              <w:lastRenderedPageBreak/>
              <w:t xml:space="preserve">Concepte-cheie : </w:t>
            </w:r>
            <w:r w:rsidRPr="00D67B43">
              <w:rPr>
                <w:sz w:val="22"/>
                <w:szCs w:val="22"/>
              </w:rPr>
              <w:t xml:space="preserve">adevărul visului, materializarea irealului, reprezentarea subiectivităţii, supremaţia cuvîntului poetic, autonomia imaginii scenice faţă de „real”, sacralitate </w:t>
            </w:r>
            <w:r w:rsidRPr="00D67B43">
              <w:rPr>
                <w:i/>
                <w:sz w:val="22"/>
                <w:szCs w:val="22"/>
              </w:rPr>
              <w:t>versus</w:t>
            </w:r>
            <w:r w:rsidRPr="00D67B43">
              <w:rPr>
                <w:sz w:val="22"/>
                <w:szCs w:val="22"/>
              </w:rPr>
              <w:t xml:space="preserve"> ermetism, atemporalitate, atopie</w:t>
            </w:r>
          </w:p>
          <w:p w14:paraId="79531D5C" w14:textId="77777777" w:rsidR="00B01664" w:rsidRPr="00D67B43" w:rsidRDefault="00B01664" w:rsidP="00B01664">
            <w:pPr>
              <w:pStyle w:val="List2"/>
              <w:ind w:left="0" w:firstLine="284"/>
              <w:jc w:val="both"/>
              <w:rPr>
                <w:sz w:val="22"/>
                <w:szCs w:val="22"/>
              </w:rPr>
            </w:pPr>
          </w:p>
          <w:p w14:paraId="049A5B52"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Seminar:</w:t>
            </w:r>
          </w:p>
          <w:p w14:paraId="30AE06DF"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-Maurice Maeterlinck, </w:t>
            </w:r>
            <w:r w:rsidRPr="00D67B43">
              <w:rPr>
                <w:rFonts w:ascii="Times New Roman" w:hAnsi="Times New Roman"/>
                <w:i/>
              </w:rPr>
              <w:t xml:space="preserve">Tragicul Cotidian </w:t>
            </w:r>
            <w:r w:rsidRPr="00D67B43">
              <w:rPr>
                <w:rFonts w:ascii="Times New Roman" w:hAnsi="Times New Roman"/>
              </w:rPr>
              <w:t>(Fragmente, 1894)</w:t>
            </w:r>
          </w:p>
          <w:p w14:paraId="1F4A67B0"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-Maurice Maeterlinck , </w:t>
            </w:r>
            <w:r w:rsidRPr="00D67B43">
              <w:rPr>
                <w:rFonts w:ascii="Times New Roman" w:hAnsi="Times New Roman"/>
                <w:i/>
              </w:rPr>
              <w:t xml:space="preserve">Un teatru de androizi, </w:t>
            </w:r>
            <w:r w:rsidRPr="00D67B43">
              <w:rPr>
                <w:rFonts w:ascii="Times New Roman" w:hAnsi="Times New Roman"/>
              </w:rPr>
              <w:t xml:space="preserve">1890 </w:t>
            </w:r>
          </w:p>
          <w:p w14:paraId="4710D4C1" w14:textId="04789A24" w:rsidR="00FF15A6"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 xml:space="preserve">-Maurice Maeterlinck, </w:t>
            </w:r>
            <w:r w:rsidRPr="00D67B43">
              <w:rPr>
                <w:rFonts w:ascii="Times New Roman" w:hAnsi="Times New Roman"/>
                <w:i/>
              </w:rPr>
              <w:t xml:space="preserve">Confesiuni de poet, </w:t>
            </w:r>
            <w:r w:rsidRPr="00D67B43">
              <w:rPr>
                <w:rFonts w:ascii="Times New Roman" w:hAnsi="Times New Roman"/>
              </w:rPr>
              <w:t>1890</w:t>
            </w:r>
          </w:p>
        </w:tc>
        <w:tc>
          <w:tcPr>
            <w:tcW w:w="1701" w:type="dxa"/>
            <w:tcBorders>
              <w:top w:val="single" w:sz="4" w:space="0" w:color="auto"/>
              <w:left w:val="single" w:sz="4" w:space="0" w:color="auto"/>
              <w:bottom w:val="single" w:sz="4" w:space="0" w:color="auto"/>
              <w:right w:val="single" w:sz="4" w:space="0" w:color="auto"/>
            </w:tcBorders>
            <w:vAlign w:val="center"/>
          </w:tcPr>
          <w:p w14:paraId="6BBEC515"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9B9E1C"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245D3C71"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E9806E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VII</w:t>
            </w:r>
          </w:p>
          <w:p w14:paraId="794DF04F" w14:textId="77777777" w:rsidR="00B01664" w:rsidRPr="00D67B43" w:rsidRDefault="00B01664" w:rsidP="00B01664">
            <w:pPr>
              <w:spacing w:after="0"/>
              <w:jc w:val="both"/>
              <w:rPr>
                <w:rFonts w:ascii="Times New Roman" w:hAnsi="Times New Roman"/>
              </w:rPr>
            </w:pPr>
            <w:r w:rsidRPr="00D67B43">
              <w:rPr>
                <w:rFonts w:ascii="Times New Roman" w:hAnsi="Times New Roman"/>
                <w:b/>
              </w:rPr>
              <w:t>Tema :</w:t>
            </w:r>
            <w:r w:rsidRPr="00D67B43">
              <w:rPr>
                <w:rFonts w:ascii="Times New Roman" w:hAnsi="Times New Roman"/>
              </w:rPr>
              <w:t xml:space="preserve"> Recuzarea actorului şi a reprezentaţiei scenice (Mallarmé, Maeterlinck). “Un Teatru de androizi” de Maeterlinck. </w:t>
            </w:r>
          </w:p>
          <w:p w14:paraId="3E08F478" w14:textId="77777777" w:rsidR="00B01664" w:rsidRPr="00D67B43" w:rsidRDefault="00B01664" w:rsidP="00B01664">
            <w:pPr>
              <w:spacing w:after="0"/>
              <w:jc w:val="both"/>
              <w:rPr>
                <w:rFonts w:ascii="Times New Roman" w:hAnsi="Times New Roman"/>
                <w:b/>
              </w:rPr>
            </w:pPr>
          </w:p>
          <w:p w14:paraId="78977D7A"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Concepte-cheie : </w:t>
            </w:r>
            <w:r w:rsidRPr="00D67B43">
              <w:rPr>
                <w:rFonts w:ascii="Times New Roman" w:hAnsi="Times New Roman"/>
              </w:rPr>
              <w:t xml:space="preserve">inutilitatea mizanscenei, abolirea  reprezentaţiei, devalorizarea teatralităţii, scena imaginară, dispariţia actorului, apariţia androidulului. </w:t>
            </w:r>
          </w:p>
          <w:p w14:paraId="66B5A203" w14:textId="77777777" w:rsidR="00B01664" w:rsidRPr="00D67B43" w:rsidRDefault="00B01664" w:rsidP="00B01664">
            <w:pPr>
              <w:spacing w:after="0"/>
              <w:jc w:val="both"/>
              <w:rPr>
                <w:rFonts w:ascii="Times New Roman" w:hAnsi="Times New Roman"/>
                <w:b/>
              </w:rPr>
            </w:pPr>
          </w:p>
          <w:p w14:paraId="61152E1F"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Seminar:</w:t>
            </w:r>
          </w:p>
          <w:p w14:paraId="04973DB9" w14:textId="77777777" w:rsidR="00B01664" w:rsidRPr="00D67B43" w:rsidRDefault="00B01664" w:rsidP="00B01664">
            <w:pPr>
              <w:spacing w:after="0"/>
              <w:jc w:val="both"/>
              <w:rPr>
                <w:rFonts w:ascii="Times New Roman" w:hAnsi="Times New Roman"/>
              </w:rPr>
            </w:pPr>
            <w:r w:rsidRPr="00D67B43">
              <w:rPr>
                <w:rFonts w:ascii="Times New Roman" w:hAnsi="Times New Roman"/>
              </w:rPr>
              <w:t>Maurice Maeterlinck,</w:t>
            </w:r>
            <w:r w:rsidRPr="00D67B43">
              <w:rPr>
                <w:rFonts w:ascii="Times New Roman" w:hAnsi="Times New Roman"/>
                <w:i/>
              </w:rPr>
              <w:t xml:space="preserve"> Ciclul morţii: Interior, Oaspetele nepoftit, Orbii, </w:t>
            </w:r>
            <w:r w:rsidRPr="00D67B43">
              <w:rPr>
                <w:rFonts w:ascii="Times New Roman" w:hAnsi="Times New Roman"/>
              </w:rPr>
              <w:t>trad. Teodor Stamitiad, Cultura Naţională, Bucureşti, 1923</w:t>
            </w:r>
          </w:p>
          <w:p w14:paraId="413BBB10"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2B843CBD"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B1AF608"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B01664" w:rsidRPr="00C02345" w14:paraId="177B1E87"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5C24C7B" w14:textId="6B90A6A5" w:rsidR="00B01664" w:rsidRDefault="00B01664" w:rsidP="00B01664">
            <w:pPr>
              <w:spacing w:after="0"/>
              <w:jc w:val="center"/>
              <w:rPr>
                <w:rFonts w:ascii="Times New Roman" w:hAnsi="Times New Roman"/>
                <w:b/>
              </w:rPr>
            </w:pPr>
            <w:r w:rsidRPr="00D67B43">
              <w:rPr>
                <w:rFonts w:ascii="Times New Roman" w:hAnsi="Times New Roman"/>
                <w:b/>
              </w:rPr>
              <w:t>CURS VIII</w:t>
            </w:r>
          </w:p>
          <w:p w14:paraId="391FC8CA" w14:textId="32071BCD"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Edward Gordon Craig şi cartea sa „Despre Arta Teatrului”. Regizorul: artist al Teatrului Viitorului. Avatarurile esteticii simboliste la Craig. Gordon Craig, scenograf.</w:t>
            </w:r>
          </w:p>
          <w:p w14:paraId="1366D2EA" w14:textId="5003DBF5" w:rsidR="00B01664" w:rsidRDefault="00B01664" w:rsidP="00B01664">
            <w:pPr>
              <w:spacing w:after="0" w:line="240" w:lineRule="auto"/>
              <w:rPr>
                <w:rFonts w:ascii="Times New Roman" w:hAnsi="Times New Roman"/>
                <w:b/>
              </w:rPr>
            </w:pPr>
            <w:r w:rsidRPr="00D67B43">
              <w:rPr>
                <w:rFonts w:ascii="Times New Roman" w:hAnsi="Times New Roman"/>
                <w:b/>
              </w:rPr>
              <w:t xml:space="preserve">Concepte-cheie : </w:t>
            </w:r>
            <w:r w:rsidRPr="00D67B43">
              <w:rPr>
                <w:rFonts w:ascii="Times New Roman" w:hAnsi="Times New Roman"/>
              </w:rPr>
              <w:t>denunţarea teatrului realist, problematizarea statutului de artă a teatrului, „dramaticul pur”, esenţa teatrului, masca, gestul „denaturalizat”, „de-psihologizarea” jocului. mistica Artei, arta ca „antiteză a haosului, actorul impersonal,</w:t>
            </w:r>
            <w:r w:rsidRPr="00D67B43">
              <w:rPr>
                <w:rFonts w:ascii="Times New Roman" w:hAnsi="Times New Roman"/>
                <w:b/>
              </w:rPr>
              <w:t xml:space="preserve"> </w:t>
            </w:r>
            <w:r w:rsidRPr="00D67B43">
              <w:rPr>
                <w:rFonts w:ascii="Times New Roman" w:hAnsi="Times New Roman"/>
              </w:rPr>
              <w:t>decor epurat, „viziuni</w:t>
            </w:r>
            <w:r w:rsidRPr="00D67B43">
              <w:rPr>
                <w:rFonts w:ascii="Times New Roman" w:hAnsi="Times New Roman"/>
                <w:b/>
              </w:rPr>
              <w:t xml:space="preserve"> </w:t>
            </w:r>
            <w:r w:rsidRPr="00D67B43">
              <w:rPr>
                <w:rFonts w:ascii="Times New Roman" w:hAnsi="Times New Roman"/>
              </w:rPr>
              <w:t>scenice”, „screens”, studii de mişcare.</w:t>
            </w:r>
            <w:r w:rsidRPr="00D67B43">
              <w:rPr>
                <w:rFonts w:ascii="Times New Roman" w:hAnsi="Times New Roman"/>
                <w:b/>
              </w:rPr>
              <w:t xml:space="preserve">  </w:t>
            </w:r>
          </w:p>
          <w:p w14:paraId="6AB61334" w14:textId="77777777" w:rsidR="00B01664" w:rsidRDefault="00B01664" w:rsidP="00B01664">
            <w:pPr>
              <w:spacing w:after="0" w:line="240" w:lineRule="auto"/>
              <w:rPr>
                <w:rFonts w:ascii="Times New Roman" w:hAnsi="Times New Roman"/>
                <w:b/>
              </w:rPr>
            </w:pPr>
          </w:p>
          <w:p w14:paraId="660B9492" w14:textId="77777777" w:rsidR="00B01664" w:rsidRDefault="00B01664" w:rsidP="00B01664">
            <w:pPr>
              <w:spacing w:after="0" w:line="240" w:lineRule="auto"/>
              <w:rPr>
                <w:rFonts w:ascii="Times New Roman" w:hAnsi="Times New Roman"/>
                <w:b/>
              </w:rPr>
            </w:pPr>
            <w:r>
              <w:rPr>
                <w:rFonts w:ascii="Times New Roman" w:hAnsi="Times New Roman"/>
                <w:b/>
              </w:rPr>
              <w:t>Seminar- lectură:</w:t>
            </w:r>
          </w:p>
          <w:p w14:paraId="1D5CF2CA" w14:textId="654F8758" w:rsidR="00B01664" w:rsidRPr="00C02345" w:rsidRDefault="00B01664" w:rsidP="00B01664">
            <w:pPr>
              <w:spacing w:after="0" w:line="240" w:lineRule="auto"/>
              <w:rPr>
                <w:rFonts w:ascii="Cambria" w:eastAsia="Calibri" w:hAnsi="Cambria" w:cs="Times New Roman"/>
                <w:kern w:val="0"/>
                <w:sz w:val="20"/>
                <w:szCs w:val="20"/>
                <w14:ligatures w14:val="none"/>
              </w:rPr>
            </w:pPr>
            <w:r>
              <w:rPr>
                <w:rFonts w:ascii="Times New Roman" w:hAnsi="Times New Roman"/>
              </w:rPr>
              <w:t xml:space="preserve">Borie Monique, „Sculptura: artă a începuturilor, model pentru întoarcerea la origini în treatru“ </w:t>
            </w:r>
            <w:r w:rsidRPr="00C24333">
              <w:rPr>
                <w:rFonts w:ascii="Times New Roman" w:hAnsi="Times New Roman"/>
                <w:i/>
              </w:rPr>
              <w:t>Corp de piatră, corp de carne</w:t>
            </w:r>
            <w:r>
              <w:rPr>
                <w:rFonts w:ascii="Times New Roman" w:hAnsi="Times New Roman"/>
              </w:rPr>
              <w:t>, sculptură și teatru, București, Nemira, 2019, p. 11-26.</w:t>
            </w:r>
          </w:p>
        </w:tc>
        <w:tc>
          <w:tcPr>
            <w:tcW w:w="1701" w:type="dxa"/>
            <w:tcBorders>
              <w:top w:val="single" w:sz="4" w:space="0" w:color="auto"/>
              <w:left w:val="single" w:sz="4" w:space="0" w:color="auto"/>
              <w:bottom w:val="single" w:sz="4" w:space="0" w:color="auto"/>
              <w:right w:val="single" w:sz="4" w:space="0" w:color="auto"/>
            </w:tcBorders>
            <w:vAlign w:val="center"/>
          </w:tcPr>
          <w:p w14:paraId="11DAF6CB"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83A8132"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2271AF4F"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9C86D14"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IX</w:t>
            </w:r>
          </w:p>
          <w:p w14:paraId="790D7985"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Tema : </w:t>
            </w:r>
            <w:r w:rsidRPr="00D67B43">
              <w:rPr>
                <w:rFonts w:ascii="Times New Roman" w:hAnsi="Times New Roman"/>
              </w:rPr>
              <w:t>Actorul şi Supramarioneta</w:t>
            </w:r>
          </w:p>
          <w:p w14:paraId="14FBDAAE" w14:textId="77777777" w:rsidR="00B01664" w:rsidRPr="00D67B43" w:rsidRDefault="00B01664" w:rsidP="00B01664">
            <w:pPr>
              <w:spacing w:after="0"/>
              <w:jc w:val="both"/>
              <w:rPr>
                <w:rFonts w:ascii="Times New Roman" w:hAnsi="Times New Roman"/>
              </w:rPr>
            </w:pPr>
            <w:r w:rsidRPr="00D67B43">
              <w:rPr>
                <w:rFonts w:ascii="Times New Roman" w:hAnsi="Times New Roman"/>
                <w:b/>
              </w:rPr>
              <w:t xml:space="preserve">Concepte-cheie : </w:t>
            </w:r>
            <w:r w:rsidRPr="00D67B43">
              <w:rPr>
                <w:rFonts w:ascii="Times New Roman" w:hAnsi="Times New Roman"/>
              </w:rPr>
              <w:t>critica actorului,</w:t>
            </w:r>
            <w:r w:rsidRPr="00D67B43">
              <w:rPr>
                <w:rFonts w:ascii="Times New Roman" w:hAnsi="Times New Roman"/>
                <w:b/>
              </w:rPr>
              <w:t xml:space="preserve"> </w:t>
            </w:r>
            <w:r w:rsidRPr="00D67B43">
              <w:rPr>
                <w:rFonts w:ascii="Times New Roman" w:hAnsi="Times New Roman"/>
              </w:rPr>
              <w:t>afectele distrugătoare, narcisismul actorului, sclavie emoţională, sclavie literară, supramarioneta, hieratism, „frumuseţea morţii”, controlul asupra corpului şi al stărilor emoţionale</w:t>
            </w:r>
          </w:p>
          <w:p w14:paraId="1D010653" w14:textId="77777777" w:rsidR="00B01664" w:rsidRPr="00D67B43" w:rsidRDefault="00B01664" w:rsidP="00B01664">
            <w:pPr>
              <w:spacing w:after="0"/>
              <w:jc w:val="both"/>
              <w:rPr>
                <w:rFonts w:ascii="Times New Roman" w:hAnsi="Times New Roman"/>
              </w:rPr>
            </w:pPr>
          </w:p>
          <w:p w14:paraId="7CA721DA" w14:textId="4B5C7212" w:rsidR="00B01664"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 xml:space="preserve">Discutarea textului: </w:t>
            </w:r>
            <w:r w:rsidRPr="00D67B43">
              <w:rPr>
                <w:rFonts w:ascii="Times New Roman" w:hAnsi="Times New Roman"/>
                <w:i/>
              </w:rPr>
              <w:t>Actorul și supra-marioneta</w:t>
            </w:r>
          </w:p>
        </w:tc>
        <w:tc>
          <w:tcPr>
            <w:tcW w:w="1701" w:type="dxa"/>
            <w:tcBorders>
              <w:top w:val="single" w:sz="4" w:space="0" w:color="auto"/>
              <w:left w:val="single" w:sz="4" w:space="0" w:color="auto"/>
              <w:bottom w:val="single" w:sz="4" w:space="0" w:color="auto"/>
              <w:right w:val="single" w:sz="4" w:space="0" w:color="auto"/>
            </w:tcBorders>
            <w:vAlign w:val="center"/>
          </w:tcPr>
          <w:p w14:paraId="32CAB30A"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5435070"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FF15A6" w:rsidRPr="00C02345" w14:paraId="05A36399"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E6F8DF7" w14:textId="77777777" w:rsidR="00B01664" w:rsidRPr="00D67B43" w:rsidRDefault="00B01664" w:rsidP="00B01664">
            <w:pPr>
              <w:spacing w:after="0"/>
              <w:jc w:val="center"/>
              <w:rPr>
                <w:rFonts w:ascii="Times New Roman" w:hAnsi="Times New Roman"/>
              </w:rPr>
            </w:pPr>
            <w:r w:rsidRPr="00D67B43">
              <w:rPr>
                <w:rFonts w:ascii="Times New Roman" w:hAnsi="Times New Roman"/>
                <w:b/>
              </w:rPr>
              <w:t>CURS X</w:t>
            </w:r>
          </w:p>
          <w:p w14:paraId="68A601F6" w14:textId="77777777" w:rsidR="00B01664" w:rsidRPr="00D67B43" w:rsidRDefault="00B01664" w:rsidP="00B01664">
            <w:pPr>
              <w:pStyle w:val="List2"/>
              <w:ind w:left="0" w:firstLine="0"/>
              <w:jc w:val="both"/>
              <w:rPr>
                <w:sz w:val="22"/>
                <w:szCs w:val="22"/>
              </w:rPr>
            </w:pPr>
            <w:r w:rsidRPr="00D67B43">
              <w:rPr>
                <w:b/>
                <w:sz w:val="22"/>
                <w:szCs w:val="22"/>
              </w:rPr>
              <w:t xml:space="preserve">Tema : </w:t>
            </w:r>
            <w:r w:rsidRPr="00D67B43">
              <w:rPr>
                <w:sz w:val="22"/>
                <w:szCs w:val="22"/>
              </w:rPr>
              <w:t>Mitul Wagner şi utopia “operei de artă totală”. Influenţa wagneriană asupra practicienilor scenei din epocă</w:t>
            </w:r>
            <w:r w:rsidRPr="00D67B43">
              <w:rPr>
                <w:b/>
                <w:sz w:val="22"/>
                <w:szCs w:val="22"/>
              </w:rPr>
              <w:t xml:space="preserve">. </w:t>
            </w:r>
            <w:r w:rsidRPr="00D67B43">
              <w:rPr>
                <w:sz w:val="22"/>
                <w:szCs w:val="22"/>
              </w:rPr>
              <w:t xml:space="preserve">Adolphe Appia. Revoluţionarea spaţiului scenic: concepţia arhitecturală în scenografie. </w:t>
            </w:r>
          </w:p>
          <w:p w14:paraId="43A63447" w14:textId="77777777" w:rsidR="00B01664" w:rsidRPr="00D67B43" w:rsidRDefault="00B01664" w:rsidP="00B01664">
            <w:pPr>
              <w:spacing w:after="0"/>
              <w:jc w:val="both"/>
              <w:rPr>
                <w:rFonts w:ascii="Times New Roman" w:hAnsi="Times New Roman"/>
                <w:b/>
              </w:rPr>
            </w:pPr>
          </w:p>
          <w:p w14:paraId="5A304F93" w14:textId="77777777" w:rsidR="00B01664" w:rsidRPr="00D67B43" w:rsidRDefault="00B01664" w:rsidP="00B01664">
            <w:pPr>
              <w:spacing w:after="0"/>
              <w:jc w:val="both"/>
              <w:rPr>
                <w:rFonts w:ascii="Times New Roman" w:hAnsi="Times New Roman"/>
              </w:rPr>
            </w:pPr>
            <w:r w:rsidRPr="00D67B43">
              <w:rPr>
                <w:rFonts w:ascii="Times New Roman" w:hAnsi="Times New Roman"/>
                <w:b/>
              </w:rPr>
              <w:lastRenderedPageBreak/>
              <w:t xml:space="preserve">Concepte-cheie : </w:t>
            </w:r>
            <w:r w:rsidRPr="00D67B43">
              <w:rPr>
                <w:rFonts w:ascii="Times New Roman" w:hAnsi="Times New Roman"/>
              </w:rPr>
              <w:t>drama sacră, Gesamtkunstwerk, melodia dramatică, leit-motivul, mitul, Worttondrama, Festspielhaus de la Bayreuth, fuziunea artelor, mizanscenă, proiecţie în spaţiu a temporalităţii dramei.</w:t>
            </w:r>
          </w:p>
          <w:p w14:paraId="0A6994B2" w14:textId="77777777" w:rsidR="00B01664" w:rsidRDefault="00B01664" w:rsidP="00B01664">
            <w:pPr>
              <w:spacing w:after="0"/>
              <w:jc w:val="both"/>
              <w:rPr>
                <w:rFonts w:ascii="Times New Roman" w:hAnsi="Times New Roman"/>
                <w:b/>
              </w:rPr>
            </w:pPr>
          </w:p>
          <w:p w14:paraId="0F7A1F6C"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p>
          <w:p w14:paraId="27E482FC" w14:textId="5B1432E5" w:rsidR="00FF15A6" w:rsidRPr="00C02345" w:rsidRDefault="00B01664" w:rsidP="00B01664">
            <w:pPr>
              <w:spacing w:after="0" w:line="240" w:lineRule="auto"/>
              <w:rPr>
                <w:rFonts w:ascii="Cambria" w:eastAsia="Calibri" w:hAnsi="Cambria" w:cs="Times New Roman"/>
                <w:kern w:val="0"/>
                <w:sz w:val="20"/>
                <w:szCs w:val="20"/>
                <w14:ligatures w14:val="none"/>
              </w:rPr>
            </w:pPr>
            <w:r w:rsidRPr="00D67B43">
              <w:rPr>
                <w:rFonts w:ascii="Times New Roman" w:hAnsi="Times New Roman"/>
              </w:rPr>
              <w:t>Vizionare scenă/ audiție fragment dintr-o operă wagneriană</w:t>
            </w:r>
          </w:p>
        </w:tc>
        <w:tc>
          <w:tcPr>
            <w:tcW w:w="1701" w:type="dxa"/>
            <w:tcBorders>
              <w:top w:val="single" w:sz="4" w:space="0" w:color="auto"/>
              <w:left w:val="single" w:sz="4" w:space="0" w:color="auto"/>
              <w:bottom w:val="single" w:sz="4" w:space="0" w:color="auto"/>
              <w:right w:val="single" w:sz="4" w:space="0" w:color="auto"/>
            </w:tcBorders>
            <w:vAlign w:val="center"/>
          </w:tcPr>
          <w:p w14:paraId="0481BF6A"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098EC06"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B01664" w:rsidRPr="00C02345" w14:paraId="5AD61EA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2A69A5DC"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w:t>
            </w:r>
          </w:p>
          <w:p w14:paraId="320CB61A"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Tema : </w:t>
            </w:r>
          </w:p>
          <w:p w14:paraId="2CB2C5DF"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Adolphe Appia. Revoluţionarea spaţiului scenic: concepţia arhitecturală în scenografie. </w:t>
            </w:r>
          </w:p>
          <w:p w14:paraId="615DC39B" w14:textId="77777777" w:rsidR="00B01664" w:rsidRPr="00D67B43" w:rsidRDefault="00B01664" w:rsidP="00B01664">
            <w:pPr>
              <w:spacing w:after="0"/>
              <w:jc w:val="both"/>
              <w:rPr>
                <w:rFonts w:ascii="Times New Roman" w:hAnsi="Times New Roman"/>
                <w:b/>
              </w:rPr>
            </w:pPr>
          </w:p>
          <w:p w14:paraId="6525ED5B"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Concepte-cheie : </w:t>
            </w:r>
          </w:p>
          <w:p w14:paraId="7B0FAEB2"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„spaţiile ritmice”, decor arhitectural, opera de artă vie, corpul viu, ierarhia: </w:t>
            </w:r>
            <w:r w:rsidRPr="00D67B43">
              <w:rPr>
                <w:rFonts w:ascii="Times New Roman" w:hAnsi="Times New Roman"/>
                <w:i/>
              </w:rPr>
              <w:t>actor-spațiu-lumină-pictură</w:t>
            </w:r>
            <w:r w:rsidRPr="00D67B43">
              <w:rPr>
                <w:rFonts w:ascii="Times New Roman" w:hAnsi="Times New Roman"/>
              </w:rPr>
              <w:t>, proiecțiile ca elemente de însuflețire a</w:t>
            </w:r>
            <w:r>
              <w:rPr>
                <w:rFonts w:ascii="Times New Roman" w:hAnsi="Times New Roman"/>
              </w:rPr>
              <w:t xml:space="preserve"> </w:t>
            </w:r>
            <w:r w:rsidRPr="00D67B43">
              <w:rPr>
                <w:rFonts w:ascii="Times New Roman" w:hAnsi="Times New Roman"/>
              </w:rPr>
              <w:t xml:space="preserve">spațiului scenic, arta dramatică văzută ca </w:t>
            </w:r>
            <w:r w:rsidRPr="00D67B43">
              <w:rPr>
                <w:rFonts w:ascii="Times New Roman" w:hAnsi="Times New Roman"/>
                <w:i/>
              </w:rPr>
              <w:t>act social</w:t>
            </w:r>
            <w:r w:rsidRPr="00D67B43">
              <w:rPr>
                <w:rFonts w:ascii="Times New Roman" w:hAnsi="Times New Roman"/>
              </w:rPr>
              <w:t>.</w:t>
            </w:r>
          </w:p>
          <w:p w14:paraId="23ADDF6C" w14:textId="77777777" w:rsidR="00B01664" w:rsidRPr="00D67B43" w:rsidRDefault="00B01664" w:rsidP="00B01664">
            <w:pPr>
              <w:pStyle w:val="List2"/>
              <w:ind w:left="567" w:hanging="567"/>
              <w:jc w:val="both"/>
              <w:rPr>
                <w:bCs/>
                <w:color w:val="000000"/>
                <w:sz w:val="22"/>
                <w:szCs w:val="22"/>
              </w:rPr>
            </w:pPr>
          </w:p>
          <w:p w14:paraId="6060F658"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r w:rsidRPr="00D67B43">
              <w:rPr>
                <w:rFonts w:ascii="Times New Roman" w:hAnsi="Times New Roman"/>
              </w:rPr>
              <w:t>lectură și comentarii din</w:t>
            </w:r>
            <w:r w:rsidRPr="00D67B43">
              <w:rPr>
                <w:rFonts w:ascii="Times New Roman" w:hAnsi="Times New Roman"/>
                <w:i/>
              </w:rPr>
              <w:t xml:space="preserve"> </w:t>
            </w:r>
            <w:r w:rsidRPr="00D67B43">
              <w:rPr>
                <w:rFonts w:ascii="Times New Roman" w:hAnsi="Times New Roman"/>
                <w:b/>
                <w:i/>
              </w:rPr>
              <w:t>Opera de artă vie</w:t>
            </w:r>
          </w:p>
          <w:p w14:paraId="418012C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95E1BA3"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A571BE6"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3537A51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48CFADD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XII</w:t>
            </w:r>
          </w:p>
          <w:p w14:paraId="624D6B25" w14:textId="77777777" w:rsidR="00B01664" w:rsidRPr="00D67B43" w:rsidRDefault="00B01664" w:rsidP="00B01664">
            <w:pPr>
              <w:spacing w:after="0"/>
              <w:jc w:val="both"/>
              <w:rPr>
                <w:rFonts w:ascii="Times New Roman" w:hAnsi="Times New Roman"/>
                <w:b/>
              </w:rPr>
            </w:pPr>
          </w:p>
          <w:p w14:paraId="4F145A4F"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5AD969CE" w14:textId="77777777" w:rsidR="00B01664" w:rsidRPr="00D67B43" w:rsidRDefault="00B01664" w:rsidP="00B01664">
            <w:pPr>
              <w:spacing w:after="0"/>
              <w:jc w:val="both"/>
              <w:rPr>
                <w:rFonts w:ascii="Times New Roman" w:hAnsi="Times New Roman"/>
              </w:rPr>
            </w:pPr>
            <w:r w:rsidRPr="00D67B43">
              <w:rPr>
                <w:rFonts w:ascii="Times New Roman" w:hAnsi="Times New Roman"/>
                <w:b/>
              </w:rPr>
              <w:t>-Precursorii: Alfred Jarry</w:t>
            </w:r>
            <w:r w:rsidRPr="00D67B43">
              <w:rPr>
                <w:rFonts w:ascii="Times New Roman" w:hAnsi="Times New Roman"/>
              </w:rPr>
              <w:t xml:space="preserve"> </w:t>
            </w:r>
            <w:r w:rsidRPr="00D67B43">
              <w:rPr>
                <w:rFonts w:ascii="Times New Roman" w:hAnsi="Times New Roman"/>
                <w:b/>
              </w:rPr>
              <w:t>și personajele sale</w:t>
            </w:r>
          </w:p>
          <w:p w14:paraId="61BCED42" w14:textId="77777777" w:rsidR="00B01664" w:rsidRPr="00D67B43" w:rsidRDefault="00B01664" w:rsidP="00B01664">
            <w:pPr>
              <w:spacing w:after="0"/>
              <w:jc w:val="both"/>
              <w:rPr>
                <w:rFonts w:ascii="Times New Roman" w:hAnsi="Times New Roman"/>
                <w:b/>
              </w:rPr>
            </w:pPr>
            <w:r w:rsidRPr="00D67B43">
              <w:rPr>
                <w:rFonts w:ascii="Times New Roman" w:hAnsi="Times New Roman"/>
                <w:i/>
              </w:rPr>
              <w:t xml:space="preserve">Ubu rege </w:t>
            </w:r>
            <w:r w:rsidRPr="00D67B43">
              <w:rPr>
                <w:rFonts w:ascii="Times New Roman" w:hAnsi="Times New Roman"/>
              </w:rPr>
              <w:t xml:space="preserve">în </w:t>
            </w:r>
            <w:r w:rsidRPr="00D67B43">
              <w:rPr>
                <w:rFonts w:ascii="Times New Roman" w:hAnsi="Times New Roman"/>
                <w:i/>
              </w:rPr>
              <w:t xml:space="preserve">Ubu rege, </w:t>
            </w:r>
            <w:r w:rsidRPr="00D67B43">
              <w:rPr>
                <w:rFonts w:ascii="Times New Roman" w:hAnsi="Times New Roman"/>
              </w:rPr>
              <w:t>trad. şi prefaţă Romul Munteanu, Bucureşti, ELU, pp. 13-79</w:t>
            </w:r>
          </w:p>
          <w:p w14:paraId="27E6EC9F" w14:textId="77777777" w:rsidR="00B01664" w:rsidRPr="00D67B43" w:rsidRDefault="00B01664" w:rsidP="00B01664">
            <w:pPr>
              <w:spacing w:after="0"/>
              <w:jc w:val="both"/>
              <w:rPr>
                <w:rFonts w:ascii="Times New Roman" w:hAnsi="Times New Roman"/>
                <w:lang w:val="it-IT"/>
              </w:rPr>
            </w:pPr>
          </w:p>
          <w:p w14:paraId="61105BF6" w14:textId="77777777" w:rsidR="00B01664" w:rsidRPr="00D67B43" w:rsidRDefault="00B01664" w:rsidP="00B01664">
            <w:pPr>
              <w:spacing w:after="0"/>
              <w:jc w:val="both"/>
              <w:rPr>
                <w:rFonts w:ascii="Times New Roman" w:hAnsi="Times New Roman"/>
              </w:rPr>
            </w:pPr>
            <w:r w:rsidRPr="00D67B43">
              <w:rPr>
                <w:rFonts w:ascii="Times New Roman" w:hAnsi="Times New Roman"/>
                <w:b/>
                <w:lang w:val="it-IT"/>
              </w:rPr>
              <w:t>Seminar:</w:t>
            </w:r>
            <w:r w:rsidRPr="00D67B43">
              <w:rPr>
                <w:rFonts w:ascii="Times New Roman" w:hAnsi="Times New Roman"/>
                <w:lang w:val="it-IT"/>
              </w:rPr>
              <w:t xml:space="preserve"> lectură și discutare a textelor lui Jarry: </w:t>
            </w:r>
            <w:r w:rsidRPr="00D67B43">
              <w:rPr>
                <w:rFonts w:ascii="Times New Roman" w:hAnsi="Times New Roman"/>
                <w:i/>
              </w:rPr>
              <w:t>Despre inutilitatea teatrului în teatru,</w:t>
            </w:r>
            <w:r w:rsidRPr="00D67B43">
              <w:rPr>
                <w:rFonts w:ascii="Times New Roman" w:hAnsi="Times New Roman"/>
              </w:rPr>
              <w:t xml:space="preserve"> </w:t>
            </w:r>
            <w:r w:rsidRPr="00D67B43">
              <w:rPr>
                <w:rFonts w:ascii="Times New Roman" w:hAnsi="Times New Roman"/>
                <w:i/>
              </w:rPr>
              <w:t xml:space="preserve">12 argumente despre teatru, Chestiuni de teatru </w:t>
            </w:r>
          </w:p>
          <w:p w14:paraId="6532FA8F"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FC33FC6"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30728A7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13DF0F08"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B39ED25" w14:textId="77777777" w:rsidR="00B01664" w:rsidRPr="00D67B43" w:rsidRDefault="00B01664" w:rsidP="00B01664">
            <w:pPr>
              <w:spacing w:after="0"/>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vAlign w:val="center"/>
          </w:tcPr>
          <w:p w14:paraId="284B86AD"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747A536A" w14:textId="4D1EFED3" w:rsidR="00B01664" w:rsidRPr="00C02345" w:rsidRDefault="00B01664" w:rsidP="00FF15A6">
            <w:pPr>
              <w:spacing w:after="0" w:line="240" w:lineRule="auto"/>
              <w:rPr>
                <w:rFonts w:ascii="Cambria" w:eastAsia="Calibri" w:hAnsi="Cambria" w:cs="Times New Roman"/>
                <w:kern w:val="0"/>
                <w:sz w:val="20"/>
                <w:szCs w:val="20"/>
                <w14:ligatures w14:val="none"/>
              </w:rPr>
            </w:pPr>
            <w:r w:rsidRPr="00D67B43">
              <w:rPr>
                <w:rFonts w:ascii="Times New Roman" w:hAnsi="Times New Roman"/>
              </w:rPr>
              <w:t>Vacanța de Crăciun</w:t>
            </w:r>
          </w:p>
        </w:tc>
      </w:tr>
      <w:tr w:rsidR="00B01664" w:rsidRPr="00C02345" w14:paraId="52B0121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7018FBA"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XIII</w:t>
            </w:r>
          </w:p>
          <w:p w14:paraId="41F3BE3E" w14:textId="77777777" w:rsidR="00B01664" w:rsidRPr="00D67B43" w:rsidRDefault="00B01664" w:rsidP="00B01664">
            <w:pPr>
              <w:spacing w:after="0"/>
              <w:jc w:val="both"/>
              <w:rPr>
                <w:rFonts w:ascii="Times New Roman" w:hAnsi="Times New Roman"/>
                <w:b/>
              </w:rPr>
            </w:pPr>
          </w:p>
          <w:p w14:paraId="3ED62B0A"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393DE24B" w14:textId="77777777" w:rsidR="00B01664" w:rsidRPr="00D67B43" w:rsidRDefault="00B01664" w:rsidP="00B01664">
            <w:pPr>
              <w:spacing w:after="0"/>
              <w:jc w:val="both"/>
              <w:rPr>
                <w:rFonts w:ascii="Times New Roman" w:hAnsi="Times New Roman"/>
                <w:b/>
              </w:rPr>
            </w:pPr>
            <w:r w:rsidRPr="00D67B43">
              <w:rPr>
                <w:rFonts w:ascii="Times New Roman" w:hAnsi="Times New Roman"/>
                <w:b/>
                <w:i/>
              </w:rPr>
              <w:t xml:space="preserve">-De la teorie la practică: </w:t>
            </w:r>
            <w:r w:rsidRPr="00D67B43">
              <w:rPr>
                <w:rFonts w:ascii="Times New Roman" w:hAnsi="Times New Roman"/>
                <w:b/>
              </w:rPr>
              <w:t>Futurismul și noile concepții despre artă și teatru.</w:t>
            </w:r>
          </w:p>
          <w:p w14:paraId="161F31EA" w14:textId="77777777" w:rsidR="00B01664" w:rsidRPr="00D67B43" w:rsidRDefault="00B01664" w:rsidP="00B01664">
            <w:pPr>
              <w:spacing w:after="0"/>
              <w:jc w:val="both"/>
              <w:rPr>
                <w:rFonts w:ascii="Times New Roman" w:hAnsi="Times New Roman"/>
              </w:rPr>
            </w:pPr>
            <w:r w:rsidRPr="00D67B43">
              <w:rPr>
                <w:rFonts w:ascii="Times New Roman" w:hAnsi="Times New Roman"/>
              </w:rPr>
              <w:t xml:space="preserve">-F. T. Marinetti, E. Settimelli, B. Corra, </w:t>
            </w:r>
            <w:r w:rsidRPr="00D67B43">
              <w:rPr>
                <w:rFonts w:ascii="Times New Roman" w:hAnsi="Times New Roman"/>
                <w:i/>
              </w:rPr>
              <w:t xml:space="preserve">The Futurist Synthetic Theatre </w:t>
            </w:r>
            <w:r w:rsidRPr="00D67B43">
              <w:rPr>
                <w:rFonts w:ascii="Times New Roman" w:hAnsi="Times New Roman"/>
              </w:rPr>
              <w:t xml:space="preserve">(1915) – fragmente în </w:t>
            </w:r>
            <w:r w:rsidRPr="00D67B43">
              <w:rPr>
                <w:rFonts w:ascii="Times New Roman" w:hAnsi="Times New Roman"/>
                <w:i/>
              </w:rPr>
              <w:t>20</w:t>
            </w:r>
            <w:r w:rsidRPr="00D67B43">
              <w:rPr>
                <w:rFonts w:ascii="Times New Roman" w:hAnsi="Times New Roman"/>
                <w:i/>
                <w:vertAlign w:val="superscript"/>
              </w:rPr>
              <w:t>th</w:t>
            </w:r>
            <w:r w:rsidRPr="00D67B43">
              <w:rPr>
                <w:rFonts w:ascii="Times New Roman" w:hAnsi="Times New Roman"/>
                <w:i/>
              </w:rPr>
              <w:t xml:space="preserve"> Century Theatre Sourcebook, </w:t>
            </w:r>
            <w:r w:rsidRPr="00D67B43">
              <w:rPr>
                <w:rFonts w:ascii="Times New Roman" w:hAnsi="Times New Roman"/>
              </w:rPr>
              <w:t>pp. 19-23</w:t>
            </w:r>
          </w:p>
          <w:p w14:paraId="45CA893E" w14:textId="77777777" w:rsidR="00B01664" w:rsidRPr="00D67B43" w:rsidRDefault="00B01664" w:rsidP="00B01664">
            <w:pPr>
              <w:spacing w:after="0"/>
              <w:jc w:val="both"/>
              <w:rPr>
                <w:rFonts w:ascii="Times New Roman" w:hAnsi="Times New Roman"/>
                <w:lang w:val="it-IT"/>
              </w:rPr>
            </w:pPr>
            <w:r w:rsidRPr="00D67B43">
              <w:rPr>
                <w:rFonts w:ascii="Times New Roman" w:hAnsi="Times New Roman"/>
                <w:lang w:val="it-IT"/>
              </w:rPr>
              <w:t xml:space="preserve">-F. T. Marinetti, </w:t>
            </w:r>
            <w:r w:rsidRPr="00D67B43">
              <w:rPr>
                <w:rFonts w:ascii="Times New Roman" w:hAnsi="Times New Roman"/>
                <w:i/>
                <w:lang w:val="it-IT"/>
              </w:rPr>
              <w:t xml:space="preserve">Teatrul de varietăţi </w:t>
            </w:r>
            <w:r w:rsidRPr="00D67B43">
              <w:rPr>
                <w:rFonts w:ascii="Times New Roman" w:hAnsi="Times New Roman"/>
                <w:lang w:val="it-IT"/>
              </w:rPr>
              <w:t xml:space="preserve">în </w:t>
            </w:r>
            <w:r w:rsidRPr="00D67B43">
              <w:rPr>
                <w:rFonts w:ascii="Times New Roman" w:hAnsi="Times New Roman"/>
                <w:i/>
                <w:lang w:val="it-IT"/>
              </w:rPr>
              <w:t xml:space="preserve">Manifestele futurismului, </w:t>
            </w:r>
            <w:r w:rsidRPr="00D67B43">
              <w:rPr>
                <w:rFonts w:ascii="Times New Roman" w:hAnsi="Times New Roman"/>
                <w:lang w:val="it-IT"/>
              </w:rPr>
              <w:t>pp. 123-129</w:t>
            </w:r>
          </w:p>
          <w:p w14:paraId="05FFE1F3" w14:textId="77777777" w:rsidR="00B01664" w:rsidRPr="00D67B43" w:rsidRDefault="00B01664" w:rsidP="00B01664">
            <w:pPr>
              <w:spacing w:after="0"/>
              <w:jc w:val="both"/>
              <w:rPr>
                <w:rFonts w:ascii="Times New Roman" w:hAnsi="Times New Roman"/>
                <w:lang w:val="it-IT"/>
              </w:rPr>
            </w:pPr>
          </w:p>
          <w:p w14:paraId="4C099474" w14:textId="4F302CAE" w:rsidR="00B01664" w:rsidRPr="00D67B43" w:rsidRDefault="00B01664" w:rsidP="00B01664">
            <w:pPr>
              <w:spacing w:after="0"/>
              <w:rPr>
                <w:rFonts w:ascii="Times New Roman" w:hAnsi="Times New Roman"/>
                <w:b/>
              </w:rPr>
            </w:pPr>
            <w:r w:rsidRPr="00D67B43">
              <w:rPr>
                <w:rFonts w:ascii="Times New Roman" w:hAnsi="Times New Roman"/>
                <w:b/>
                <w:lang w:val="it-IT"/>
              </w:rPr>
              <w:t>Seminar:</w:t>
            </w:r>
            <w:r w:rsidRPr="00D67B43">
              <w:rPr>
                <w:rFonts w:ascii="Times New Roman" w:hAnsi="Times New Roman"/>
                <w:lang w:val="it-IT"/>
              </w:rPr>
              <w:t xml:space="preserve"> Vizionare film</w:t>
            </w:r>
            <w:r>
              <w:rPr>
                <w:rFonts w:ascii="Times New Roman" w:hAnsi="Times New Roman"/>
                <w:lang w:val="it-IT"/>
              </w:rPr>
              <w:t xml:space="preserve"> și discuții</w:t>
            </w:r>
            <w:r w:rsidRPr="00D67B43">
              <w:rPr>
                <w:rFonts w:ascii="Times New Roman" w:hAnsi="Times New Roman"/>
                <w:lang w:val="it-IT"/>
              </w:rPr>
              <w:t xml:space="preserve">: </w:t>
            </w:r>
            <w:r w:rsidRPr="00D67B43">
              <w:rPr>
                <w:rFonts w:ascii="Times New Roman" w:hAnsi="Times New Roman"/>
                <w:i/>
                <w:lang w:val="it-IT"/>
              </w:rPr>
              <w:t>Modern Times</w:t>
            </w:r>
            <w:r w:rsidRPr="00D67B43">
              <w:rPr>
                <w:rFonts w:ascii="Times New Roman" w:hAnsi="Times New Roman"/>
                <w:lang w:val="it-IT"/>
              </w:rPr>
              <w:t>, Ch. Chaplin, 1936.</w:t>
            </w:r>
          </w:p>
        </w:tc>
        <w:tc>
          <w:tcPr>
            <w:tcW w:w="1701" w:type="dxa"/>
            <w:tcBorders>
              <w:top w:val="single" w:sz="4" w:space="0" w:color="auto"/>
              <w:left w:val="single" w:sz="4" w:space="0" w:color="auto"/>
              <w:bottom w:val="single" w:sz="4" w:space="0" w:color="auto"/>
              <w:right w:val="single" w:sz="4" w:space="0" w:color="auto"/>
            </w:tcBorders>
            <w:vAlign w:val="center"/>
          </w:tcPr>
          <w:p w14:paraId="269106BA"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4BBC638" w14:textId="77777777" w:rsidR="00B01664" w:rsidRPr="00C02345" w:rsidRDefault="00B01664" w:rsidP="00FF15A6">
            <w:pPr>
              <w:spacing w:after="0" w:line="240" w:lineRule="auto"/>
              <w:rPr>
                <w:rFonts w:ascii="Cambria" w:eastAsia="Calibri" w:hAnsi="Cambria" w:cs="Times New Roman"/>
                <w:kern w:val="0"/>
                <w:sz w:val="20"/>
                <w:szCs w:val="20"/>
                <w14:ligatures w14:val="none"/>
              </w:rPr>
            </w:pPr>
          </w:p>
        </w:tc>
      </w:tr>
      <w:tr w:rsidR="00B01664" w:rsidRPr="00C02345" w14:paraId="284B9821" w14:textId="77777777" w:rsidTr="00153DAD">
        <w:trPr>
          <w:trHeight w:val="284"/>
        </w:trPr>
        <w:tc>
          <w:tcPr>
            <w:tcW w:w="6947" w:type="dxa"/>
            <w:tcBorders>
              <w:top w:val="single" w:sz="4" w:space="0" w:color="auto"/>
              <w:left w:val="single" w:sz="4" w:space="0" w:color="auto"/>
              <w:bottom w:val="single" w:sz="4" w:space="0" w:color="auto"/>
              <w:right w:val="single" w:sz="4" w:space="0" w:color="auto"/>
            </w:tcBorders>
          </w:tcPr>
          <w:p w14:paraId="68CE03A3" w14:textId="77777777" w:rsidR="00B01664" w:rsidRPr="00D67B43" w:rsidRDefault="00B01664" w:rsidP="00B01664">
            <w:pPr>
              <w:spacing w:after="0"/>
              <w:jc w:val="center"/>
              <w:rPr>
                <w:rFonts w:ascii="Times New Roman" w:hAnsi="Times New Roman"/>
                <w:b/>
              </w:rPr>
            </w:pPr>
            <w:r w:rsidRPr="00D67B43">
              <w:rPr>
                <w:rFonts w:ascii="Times New Roman" w:hAnsi="Times New Roman"/>
                <w:b/>
              </w:rPr>
              <w:t>CURS XIV</w:t>
            </w:r>
          </w:p>
          <w:p w14:paraId="426E64B9"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Temă: Teatrul de Avangardă</w:t>
            </w:r>
          </w:p>
          <w:p w14:paraId="201AE540"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Dadaismul și începuturile suprarealismului</w:t>
            </w:r>
          </w:p>
          <w:p w14:paraId="42D98C23" w14:textId="77777777" w:rsidR="00B01664" w:rsidRPr="00D67B43" w:rsidRDefault="00B01664" w:rsidP="00B01664">
            <w:pPr>
              <w:spacing w:after="0"/>
              <w:jc w:val="both"/>
              <w:rPr>
                <w:rFonts w:ascii="Times New Roman" w:hAnsi="Times New Roman"/>
              </w:rPr>
            </w:pPr>
            <w:r w:rsidRPr="00D67B43">
              <w:rPr>
                <w:rFonts w:ascii="Times New Roman" w:hAnsi="Times New Roman"/>
              </w:rPr>
              <w:lastRenderedPageBreak/>
              <w:t xml:space="preserve">Tristan Tzara, </w:t>
            </w:r>
            <w:r w:rsidRPr="00D67B43">
              <w:rPr>
                <w:rFonts w:ascii="Times New Roman" w:hAnsi="Times New Roman"/>
                <w:i/>
              </w:rPr>
              <w:t xml:space="preserve">Prima aventură celestă a domnului Antypirine </w:t>
            </w:r>
            <w:r w:rsidRPr="00D67B43">
              <w:rPr>
                <w:rFonts w:ascii="Times New Roman" w:hAnsi="Times New Roman"/>
              </w:rPr>
              <w:t xml:space="preserve">în </w:t>
            </w:r>
            <w:r w:rsidRPr="00D67B43">
              <w:rPr>
                <w:rFonts w:ascii="Times New Roman" w:hAnsi="Times New Roman"/>
                <w:i/>
              </w:rPr>
              <w:t xml:space="preserve">Tristan Tzara – Opere Dramatice, </w:t>
            </w:r>
            <w:r w:rsidRPr="00D67B43">
              <w:rPr>
                <w:rFonts w:ascii="Times New Roman" w:hAnsi="Times New Roman"/>
              </w:rPr>
              <w:t>traducere de Vasile Robciuc, Moineşti, 2007</w:t>
            </w:r>
          </w:p>
          <w:p w14:paraId="2EE1E3EC" w14:textId="77777777" w:rsidR="00B01664" w:rsidRPr="00D67B43" w:rsidRDefault="00B01664" w:rsidP="00B01664">
            <w:pPr>
              <w:spacing w:after="0"/>
              <w:jc w:val="both"/>
              <w:rPr>
                <w:rFonts w:ascii="Times New Roman" w:hAnsi="Times New Roman"/>
              </w:rPr>
            </w:pPr>
            <w:r w:rsidRPr="00D67B43">
              <w:rPr>
                <w:rFonts w:ascii="Times New Roman" w:hAnsi="Times New Roman"/>
              </w:rPr>
              <w:t>Tristan Tzara, Manifestele Dada, trad., Ion Pop.</w:t>
            </w:r>
          </w:p>
          <w:p w14:paraId="2AF199F8" w14:textId="77777777" w:rsidR="00B01664" w:rsidRPr="00D67B43" w:rsidRDefault="00B01664" w:rsidP="00B01664">
            <w:pPr>
              <w:spacing w:after="0"/>
              <w:jc w:val="both"/>
              <w:rPr>
                <w:rFonts w:ascii="Times New Roman" w:hAnsi="Times New Roman"/>
                <w:b/>
                <w:i/>
              </w:rPr>
            </w:pPr>
            <w:r w:rsidRPr="00D67B43">
              <w:rPr>
                <w:rFonts w:ascii="Times New Roman" w:hAnsi="Times New Roman"/>
                <w:b/>
                <w:i/>
              </w:rPr>
              <w:t>Avangardele și pasiunea pentru mască</w:t>
            </w:r>
          </w:p>
          <w:p w14:paraId="11AC92A4" w14:textId="77777777" w:rsidR="00B01664" w:rsidRPr="00D67B43" w:rsidRDefault="00B01664" w:rsidP="00B01664">
            <w:pPr>
              <w:spacing w:after="0"/>
              <w:jc w:val="both"/>
              <w:rPr>
                <w:rFonts w:ascii="Times New Roman" w:hAnsi="Times New Roman"/>
                <w:b/>
              </w:rPr>
            </w:pPr>
          </w:p>
          <w:p w14:paraId="2482655D" w14:textId="77777777" w:rsidR="00B01664" w:rsidRPr="00D67B43" w:rsidRDefault="00B01664" w:rsidP="00B01664">
            <w:pPr>
              <w:spacing w:after="0"/>
              <w:jc w:val="both"/>
              <w:rPr>
                <w:rFonts w:ascii="Times New Roman" w:hAnsi="Times New Roman"/>
                <w:b/>
              </w:rPr>
            </w:pPr>
            <w:r w:rsidRPr="00D67B43">
              <w:rPr>
                <w:rFonts w:ascii="Times New Roman" w:hAnsi="Times New Roman"/>
                <w:b/>
              </w:rPr>
              <w:t xml:space="preserve">Seminar: </w:t>
            </w:r>
          </w:p>
          <w:p w14:paraId="154D91B5" w14:textId="397754B6" w:rsidR="00B01664" w:rsidRPr="00D67B43" w:rsidRDefault="00B01664" w:rsidP="00B01664">
            <w:pPr>
              <w:spacing w:after="0"/>
              <w:jc w:val="center"/>
              <w:rPr>
                <w:rFonts w:ascii="Times New Roman" w:hAnsi="Times New Roman"/>
                <w:b/>
              </w:rPr>
            </w:pPr>
            <w:r w:rsidRPr="00D67B43">
              <w:rPr>
                <w:rFonts w:ascii="Times New Roman" w:hAnsi="Times New Roman"/>
              </w:rPr>
              <w:t xml:space="preserve">Vizionare a unor documentare Dada și a spectacolului </w:t>
            </w:r>
            <w:r w:rsidRPr="00D67B43">
              <w:rPr>
                <w:rFonts w:ascii="Times New Roman" w:hAnsi="Times New Roman"/>
                <w:i/>
              </w:rPr>
              <w:t>Tzara arde și Dada se piaptănă</w:t>
            </w:r>
            <w:r w:rsidRPr="00D67B43">
              <w:rPr>
                <w:rFonts w:ascii="Times New Roman" w:hAnsi="Times New Roman"/>
              </w:rPr>
              <w:t>, TNCluj, 2016</w:t>
            </w:r>
          </w:p>
        </w:tc>
        <w:tc>
          <w:tcPr>
            <w:tcW w:w="1701" w:type="dxa"/>
            <w:tcBorders>
              <w:top w:val="single" w:sz="4" w:space="0" w:color="auto"/>
              <w:left w:val="single" w:sz="4" w:space="0" w:color="auto"/>
              <w:bottom w:val="single" w:sz="4" w:space="0" w:color="auto"/>
              <w:right w:val="single" w:sz="4" w:space="0" w:color="auto"/>
            </w:tcBorders>
            <w:vAlign w:val="center"/>
          </w:tcPr>
          <w:p w14:paraId="5BDB8B3E" w14:textId="77777777" w:rsidR="00B01664" w:rsidRPr="00C02345" w:rsidRDefault="00B01664" w:rsidP="00B01664">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79B619" w14:textId="77777777" w:rsidR="00B01664" w:rsidRPr="00C02345" w:rsidRDefault="00B01664" w:rsidP="00B01664">
            <w:pPr>
              <w:spacing w:after="0" w:line="240" w:lineRule="auto"/>
              <w:rPr>
                <w:rFonts w:ascii="Cambria" w:eastAsia="Calibri" w:hAnsi="Cambria" w:cs="Times New Roman"/>
                <w:kern w:val="0"/>
                <w:sz w:val="20"/>
                <w:szCs w:val="20"/>
                <w14:ligatures w14:val="none"/>
              </w:rPr>
            </w:pPr>
          </w:p>
        </w:tc>
      </w:tr>
      <w:tr w:rsidR="00B01664" w:rsidRPr="00C02345" w14:paraId="6DEC7BC6" w14:textId="77777777" w:rsidTr="00153DAD">
        <w:trPr>
          <w:trHeight w:val="284"/>
        </w:trPr>
        <w:tc>
          <w:tcPr>
            <w:tcW w:w="10491" w:type="dxa"/>
            <w:gridSpan w:val="3"/>
          </w:tcPr>
          <w:p w14:paraId="1351262E" w14:textId="77777777" w:rsidR="00B01664" w:rsidRDefault="00B01664" w:rsidP="00B01664">
            <w:pPr>
              <w:ind w:left="360"/>
              <w:jc w:val="center"/>
              <w:rPr>
                <w:rFonts w:ascii="Times New Roman" w:hAnsi="Times New Roman"/>
              </w:rPr>
            </w:pPr>
            <w:r>
              <w:rPr>
                <w:rFonts w:ascii="Times New Roman" w:hAnsi="Times New Roman"/>
              </w:rPr>
              <w:t xml:space="preserve">BIBLIOGRAFIE </w:t>
            </w:r>
            <w:r w:rsidRPr="00D67B43">
              <w:rPr>
                <w:rFonts w:ascii="Times New Roman" w:hAnsi="Times New Roman"/>
              </w:rPr>
              <w:t>de parcurs</w:t>
            </w:r>
          </w:p>
          <w:p w14:paraId="2B325F98" w14:textId="77777777" w:rsidR="00B01664" w:rsidRPr="00417127" w:rsidRDefault="00B01664" w:rsidP="00B01664">
            <w:pPr>
              <w:ind w:left="360"/>
              <w:jc w:val="center"/>
              <w:rPr>
                <w:rFonts w:ascii="Times New Roman" w:hAnsi="Times New Roman"/>
                <w:color w:val="FF0000"/>
              </w:rPr>
            </w:pPr>
            <w:r w:rsidRPr="00417127">
              <w:rPr>
                <w:rFonts w:ascii="Times New Roman" w:hAnsi="Times New Roman"/>
                <w:color w:val="FF0000"/>
              </w:rPr>
              <w:t>(în roșu sunt titlurile obligatorii)</w:t>
            </w:r>
          </w:p>
          <w:p w14:paraId="468A1C7D" w14:textId="77777777" w:rsidR="00B01664" w:rsidRPr="00D67B43" w:rsidRDefault="00B01664" w:rsidP="00B01664">
            <w:pPr>
              <w:ind w:left="360"/>
              <w:jc w:val="center"/>
              <w:rPr>
                <w:rFonts w:ascii="Times New Roman" w:hAnsi="Times New Roman"/>
              </w:rPr>
            </w:pPr>
          </w:p>
          <w:p w14:paraId="3B73D22F" w14:textId="77777777" w:rsidR="00B01664" w:rsidRPr="00417127" w:rsidRDefault="00B01664" w:rsidP="00B01664">
            <w:pPr>
              <w:ind w:left="360"/>
              <w:jc w:val="center"/>
              <w:rPr>
                <w:rFonts w:ascii="Times New Roman" w:hAnsi="Times New Roman"/>
                <w:b/>
              </w:rPr>
            </w:pPr>
            <w:r w:rsidRPr="00417127">
              <w:rPr>
                <w:rFonts w:ascii="Times New Roman" w:hAnsi="Times New Roman"/>
                <w:b/>
              </w:rPr>
              <w:t>Bibliografie generală sec XX</w:t>
            </w:r>
          </w:p>
          <w:p w14:paraId="655328B1"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i/>
              </w:rPr>
              <w:t xml:space="preserve">-Arta Teatrului, </w:t>
            </w:r>
            <w:r w:rsidRPr="00D67B43">
              <w:rPr>
                <w:rFonts w:ascii="Times New Roman" w:hAnsi="Times New Roman"/>
              </w:rPr>
              <w:t>ediţia a II-a revizuită şi adăugită, ed. Michaela Tonitza-Iordache şi George Banu, Bucureşti, Nemira, 2004</w:t>
            </w:r>
          </w:p>
          <w:p w14:paraId="424D036A" w14:textId="77777777" w:rsidR="00B01664" w:rsidRDefault="00B01664" w:rsidP="00B01664">
            <w:pPr>
              <w:spacing w:after="0" w:line="240" w:lineRule="auto"/>
              <w:jc w:val="both"/>
              <w:rPr>
                <w:rFonts w:ascii="Times New Roman" w:hAnsi="Times New Roman"/>
              </w:rPr>
            </w:pPr>
            <w:r>
              <w:rPr>
                <w:rFonts w:ascii="Times New Roman" w:hAnsi="Times New Roman"/>
              </w:rPr>
              <w:t xml:space="preserve">-Banu George, </w:t>
            </w:r>
            <w:r w:rsidRPr="005E71B6">
              <w:rPr>
                <w:rFonts w:ascii="Times New Roman" w:hAnsi="Times New Roman"/>
                <w:i/>
              </w:rPr>
              <w:t>Reformele Teatrului în secolul reînnoirii</w:t>
            </w:r>
            <w:r>
              <w:rPr>
                <w:rFonts w:ascii="Times New Roman" w:hAnsi="Times New Roman"/>
              </w:rPr>
              <w:t>, București, Nemira, 2011.</w:t>
            </w:r>
          </w:p>
          <w:p w14:paraId="1F88CFAD" w14:textId="77777777" w:rsidR="00B01664" w:rsidRDefault="00B01664" w:rsidP="00B01664">
            <w:pPr>
              <w:spacing w:after="0" w:line="240" w:lineRule="auto"/>
              <w:jc w:val="both"/>
              <w:rPr>
                <w:rFonts w:ascii="Times New Roman" w:hAnsi="Times New Roman"/>
              </w:rPr>
            </w:pPr>
            <w:r>
              <w:rPr>
                <w:rFonts w:ascii="Times New Roman" w:hAnsi="Times New Roman"/>
              </w:rPr>
              <w:t xml:space="preserve">-Banu George, </w:t>
            </w:r>
            <w:r w:rsidRPr="00EE0DB4">
              <w:rPr>
                <w:rFonts w:ascii="Times New Roman" w:hAnsi="Times New Roman"/>
                <w:i/>
              </w:rPr>
              <w:t>Teatrul de artă, o tradiție modernă</w:t>
            </w:r>
            <w:r>
              <w:rPr>
                <w:rFonts w:ascii="Times New Roman" w:hAnsi="Times New Roman"/>
              </w:rPr>
              <w:t xml:space="preserve">, București, Nemira, 2010. </w:t>
            </w:r>
          </w:p>
          <w:p w14:paraId="5E93F557"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-Banu, George, </w:t>
            </w:r>
            <w:r w:rsidRPr="00D67B43">
              <w:rPr>
                <w:rFonts w:ascii="Times New Roman" w:hAnsi="Times New Roman"/>
                <w:i/>
              </w:rPr>
              <w:t xml:space="preserve">Dincolo de rol sau Actorul nesupus, </w:t>
            </w:r>
            <w:r w:rsidRPr="00D67B43">
              <w:rPr>
                <w:rFonts w:ascii="Times New Roman" w:hAnsi="Times New Roman"/>
              </w:rPr>
              <w:t>traducerea Delia Voicu, Nemira, Bucureşti, 2008</w:t>
            </w:r>
          </w:p>
          <w:p w14:paraId="6D37EE1C" w14:textId="77777777" w:rsidR="00B01664" w:rsidRDefault="00B01664" w:rsidP="00B01664">
            <w:pPr>
              <w:spacing w:after="0" w:line="240" w:lineRule="auto"/>
              <w:jc w:val="both"/>
              <w:rPr>
                <w:rFonts w:ascii="Times New Roman" w:hAnsi="Times New Roman"/>
              </w:rPr>
            </w:pPr>
            <w:r>
              <w:rPr>
                <w:rFonts w:ascii="Times New Roman" w:hAnsi="Times New Roman"/>
              </w:rPr>
              <w:t>-</w:t>
            </w:r>
            <w:r w:rsidRPr="00D67B43">
              <w:rPr>
                <w:rFonts w:ascii="Times New Roman" w:hAnsi="Times New Roman"/>
              </w:rPr>
              <w:t xml:space="preserve">Banu, </w:t>
            </w:r>
            <w:r>
              <w:rPr>
                <w:rFonts w:ascii="Times New Roman" w:hAnsi="Times New Roman"/>
              </w:rPr>
              <w:t xml:space="preserve">George, </w:t>
            </w:r>
            <w:r w:rsidRPr="00D67B43">
              <w:rPr>
                <w:rFonts w:ascii="Times New Roman" w:hAnsi="Times New Roman"/>
                <w:i/>
              </w:rPr>
              <w:t xml:space="preserve">Ultimul sfert de secol teatral. O panoramă subiectivă. </w:t>
            </w:r>
            <w:r w:rsidRPr="00D67B43">
              <w:rPr>
                <w:rFonts w:ascii="Times New Roman" w:hAnsi="Times New Roman"/>
              </w:rPr>
              <w:t>Piteşti,Bucureşti, Paralela 45, 2003.</w:t>
            </w:r>
          </w:p>
          <w:p w14:paraId="15B68A68" w14:textId="77777777" w:rsidR="00B01664" w:rsidRPr="00ED50A2" w:rsidRDefault="00B01664" w:rsidP="00B01664">
            <w:pPr>
              <w:spacing w:after="0" w:line="240" w:lineRule="auto"/>
              <w:jc w:val="both"/>
              <w:rPr>
                <w:rFonts w:ascii="Times New Roman" w:hAnsi="Times New Roman"/>
              </w:rPr>
            </w:pPr>
            <w:r>
              <w:rPr>
                <w:rFonts w:ascii="Times New Roman" w:hAnsi="Times New Roman"/>
              </w:rPr>
              <w:t xml:space="preserve">-Banu, George, vol. conceput și realizat de, </w:t>
            </w:r>
            <w:r w:rsidRPr="009E2D68">
              <w:rPr>
                <w:rFonts w:ascii="Times New Roman" w:hAnsi="Times New Roman"/>
                <w:i/>
              </w:rPr>
              <w:t>Repetițiile și teatrul reînnoit, secolul regiei</w:t>
            </w:r>
            <w:r>
              <w:rPr>
                <w:rFonts w:ascii="Times New Roman" w:hAnsi="Times New Roman"/>
              </w:rPr>
              <w:t>, București, Nemira, 2016.</w:t>
            </w:r>
          </w:p>
          <w:p w14:paraId="16E8705B"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i/>
              </w:rPr>
              <w:t>-Dialogul neîntrerupt al teatrului în secolul XX</w:t>
            </w:r>
            <w:r w:rsidRPr="00D67B43">
              <w:rPr>
                <w:rFonts w:ascii="Times New Roman" w:hAnsi="Times New Roman"/>
              </w:rPr>
              <w:t>. 2 vol. Antologie, postfaţă şi note de B.E</w:t>
            </w:r>
            <w:r>
              <w:rPr>
                <w:rFonts w:ascii="Times New Roman" w:hAnsi="Times New Roman"/>
              </w:rPr>
              <w:t>lvin. Bucureşti, Minerva, 1973.</w:t>
            </w:r>
          </w:p>
          <w:p w14:paraId="6E2B0BDA" w14:textId="77777777" w:rsidR="00B01664" w:rsidRDefault="00B01664" w:rsidP="00B01664">
            <w:pPr>
              <w:pStyle w:val="BodyText"/>
              <w:spacing w:after="0"/>
              <w:jc w:val="both"/>
              <w:rPr>
                <w:rFonts w:ascii="Times New Roman" w:hAnsi="Times New Roman"/>
              </w:rPr>
            </w:pPr>
            <w:r w:rsidRPr="00D67B43">
              <w:rPr>
                <w:rFonts w:ascii="Times New Roman" w:hAnsi="Times New Roman"/>
              </w:rPr>
              <w:t xml:space="preserve">-Gassner, John </w:t>
            </w:r>
            <w:r>
              <w:rPr>
                <w:rFonts w:ascii="Times New Roman" w:hAnsi="Times New Roman"/>
              </w:rPr>
              <w:t xml:space="preserve">, </w:t>
            </w:r>
            <w:r w:rsidRPr="00D67B43">
              <w:rPr>
                <w:rFonts w:ascii="Times New Roman" w:hAnsi="Times New Roman"/>
                <w:i/>
              </w:rPr>
              <w:t>Formă şi idee în teatrul modern.</w:t>
            </w:r>
            <w:r w:rsidRPr="00D67B43">
              <w:rPr>
                <w:rFonts w:ascii="Times New Roman" w:hAnsi="Times New Roman"/>
              </w:rPr>
              <w:t xml:space="preserve"> Bucureşti, Meridiane,1972.</w:t>
            </w:r>
          </w:p>
          <w:p w14:paraId="04729E43" w14:textId="77777777" w:rsidR="00B01664" w:rsidRPr="00ED50A2" w:rsidRDefault="00B01664" w:rsidP="00B01664">
            <w:pPr>
              <w:pStyle w:val="BodyText"/>
              <w:spacing w:after="0"/>
              <w:jc w:val="both"/>
              <w:rPr>
                <w:rFonts w:ascii="Times New Roman" w:hAnsi="Times New Roman"/>
                <w:color w:val="FF0000"/>
              </w:rPr>
            </w:pPr>
            <w:r w:rsidRPr="00ED50A2">
              <w:rPr>
                <w:rFonts w:ascii="Times New Roman" w:hAnsi="Times New Roman"/>
                <w:color w:val="FF0000"/>
              </w:rPr>
              <w:t xml:space="preserve">-Măniuțiu Anca, </w:t>
            </w:r>
            <w:r w:rsidRPr="00ED50A2">
              <w:rPr>
                <w:rFonts w:ascii="Times New Roman" w:hAnsi="Times New Roman"/>
                <w:i/>
                <w:color w:val="FF0000"/>
              </w:rPr>
              <w:t>Poetici regizorale</w:t>
            </w:r>
            <w:r w:rsidRPr="00ED50A2">
              <w:rPr>
                <w:rFonts w:ascii="Times New Roman" w:hAnsi="Times New Roman"/>
                <w:color w:val="FF0000"/>
              </w:rPr>
              <w:t xml:space="preserve">, </w:t>
            </w:r>
            <w:r>
              <w:rPr>
                <w:rFonts w:ascii="Times New Roman" w:hAnsi="Times New Roman"/>
                <w:color w:val="FF0000"/>
              </w:rPr>
              <w:t>Cluj-Napoca, Casa cărții de știință, 2015.</w:t>
            </w:r>
          </w:p>
          <w:p w14:paraId="3C2E31C1" w14:textId="77777777" w:rsidR="00B01664" w:rsidRDefault="00B01664" w:rsidP="00B01664">
            <w:pPr>
              <w:pStyle w:val="BodyText"/>
              <w:spacing w:after="0"/>
              <w:jc w:val="both"/>
              <w:rPr>
                <w:rFonts w:ascii="Times New Roman" w:hAnsi="Times New Roman"/>
              </w:rPr>
            </w:pPr>
            <w:r w:rsidRPr="00D67B43">
              <w:rPr>
                <w:rFonts w:ascii="Times New Roman" w:hAnsi="Times New Roman"/>
                <w:i/>
              </w:rPr>
              <w:t>-</w:t>
            </w:r>
            <w:r w:rsidRPr="00D67B43">
              <w:rPr>
                <w:rFonts w:ascii="Times New Roman" w:hAnsi="Times New Roman"/>
              </w:rPr>
              <w:t xml:space="preserve">Mitter Shomit and Shevstova Maria edited by, </w:t>
            </w:r>
            <w:r w:rsidRPr="00D67B43">
              <w:rPr>
                <w:rFonts w:ascii="Times New Roman" w:hAnsi="Times New Roman"/>
                <w:i/>
              </w:rPr>
              <w:t xml:space="preserve">Fifty key theatre directors, </w:t>
            </w:r>
            <w:r w:rsidRPr="00D67B43">
              <w:rPr>
                <w:rFonts w:ascii="Times New Roman" w:hAnsi="Times New Roman"/>
              </w:rPr>
              <w:t xml:space="preserve">Routledge, 2005 </w:t>
            </w:r>
            <w:r w:rsidRPr="00417127">
              <w:rPr>
                <w:rFonts w:ascii="Times New Roman" w:hAnsi="Times New Roman"/>
                <w:i/>
              </w:rPr>
              <w:t>(carte pusă la dispoziţia studenţilor în format electronic)</w:t>
            </w:r>
          </w:p>
          <w:p w14:paraId="5337828B" w14:textId="77777777" w:rsidR="00B01664"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Saiu, Octavian, </w:t>
            </w:r>
            <w:r w:rsidRPr="00D67B43">
              <w:rPr>
                <w:rFonts w:ascii="Times New Roman" w:hAnsi="Times New Roman"/>
                <w:i/>
              </w:rPr>
              <w:t xml:space="preserve">În căutarea spaţiului pierdut, </w:t>
            </w:r>
            <w:r w:rsidRPr="00D67B43">
              <w:rPr>
                <w:rFonts w:ascii="Times New Roman" w:hAnsi="Times New Roman"/>
              </w:rPr>
              <w:t>Bucureşti, Nemira, 2008</w:t>
            </w:r>
          </w:p>
          <w:p w14:paraId="1397E8A3" w14:textId="77777777" w:rsidR="00B01664" w:rsidRPr="00D67B43" w:rsidRDefault="00B01664" w:rsidP="00B01664">
            <w:pPr>
              <w:rPr>
                <w:rFonts w:ascii="Times New Roman" w:hAnsi="Times New Roman"/>
              </w:rPr>
            </w:pPr>
          </w:p>
          <w:p w14:paraId="45C47C66"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ROMANTIC</w:t>
            </w:r>
          </w:p>
          <w:p w14:paraId="1DE51DF6" w14:textId="77777777" w:rsidR="00B01664" w:rsidRPr="00D67B43" w:rsidRDefault="00B01664" w:rsidP="00B01664">
            <w:pPr>
              <w:spacing w:after="0"/>
              <w:jc w:val="both"/>
              <w:rPr>
                <w:rFonts w:ascii="Times New Roman" w:hAnsi="Times New Roman"/>
              </w:rPr>
            </w:pPr>
            <w:r w:rsidRPr="00D67B43">
              <w:rPr>
                <w:rFonts w:ascii="Times New Roman" w:hAnsi="Times New Roman"/>
              </w:rPr>
              <w:t>-</w:t>
            </w:r>
            <w:r w:rsidRPr="00417127">
              <w:rPr>
                <w:rFonts w:ascii="Times New Roman" w:hAnsi="Times New Roman"/>
                <w:color w:val="FF0000"/>
              </w:rPr>
              <w:t xml:space="preserve">Blaga, Lucian, </w:t>
            </w:r>
            <w:r w:rsidRPr="00417127">
              <w:rPr>
                <w:rFonts w:ascii="Times New Roman" w:hAnsi="Times New Roman"/>
                <w:i/>
                <w:color w:val="FF0000"/>
              </w:rPr>
              <w:t xml:space="preserve">De la romantism la naturalism </w:t>
            </w:r>
            <w:r w:rsidRPr="00417127">
              <w:rPr>
                <w:rFonts w:ascii="Times New Roman" w:hAnsi="Times New Roman"/>
                <w:color w:val="FF0000"/>
              </w:rPr>
              <w:t xml:space="preserve">şi </w:t>
            </w:r>
            <w:r w:rsidRPr="00417127">
              <w:rPr>
                <w:rFonts w:ascii="Times New Roman" w:hAnsi="Times New Roman"/>
                <w:i/>
                <w:color w:val="FF0000"/>
              </w:rPr>
              <w:t xml:space="preserve">Despre naturalism </w:t>
            </w:r>
            <w:r w:rsidRPr="00417127">
              <w:rPr>
                <w:rFonts w:ascii="Times New Roman" w:hAnsi="Times New Roman"/>
                <w:color w:val="FF0000"/>
              </w:rPr>
              <w:t xml:space="preserve">in </w:t>
            </w:r>
            <w:r w:rsidRPr="00417127">
              <w:rPr>
                <w:rFonts w:ascii="Times New Roman" w:hAnsi="Times New Roman"/>
                <w:i/>
                <w:color w:val="FF0000"/>
              </w:rPr>
              <w:t xml:space="preserve">Opere, </w:t>
            </w:r>
            <w:r w:rsidRPr="00417127">
              <w:rPr>
                <w:rFonts w:ascii="Times New Roman" w:hAnsi="Times New Roman"/>
                <w:color w:val="FF0000"/>
              </w:rPr>
              <w:t>vol. 2, Chişinău, Ed. Ştiinţa, 1995, pp. 64-80</w:t>
            </w:r>
          </w:p>
          <w:p w14:paraId="79BB3616"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-Charles Baudelaire, </w:t>
            </w:r>
            <w:r w:rsidRPr="00D67B43">
              <w:rPr>
                <w:rFonts w:ascii="Times New Roman" w:hAnsi="Times New Roman"/>
                <w:i/>
              </w:rPr>
              <w:t>Elogiul machiajului</w:t>
            </w:r>
            <w:r w:rsidRPr="00D67B43">
              <w:rPr>
                <w:rFonts w:ascii="Times New Roman" w:hAnsi="Times New Roman"/>
              </w:rPr>
              <w:t>, 1860 – pdf</w:t>
            </w:r>
          </w:p>
          <w:p w14:paraId="1E16F463"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-Edgar Allan Poe, </w:t>
            </w:r>
            <w:r w:rsidRPr="00D67B43">
              <w:rPr>
                <w:rFonts w:ascii="Times New Roman" w:hAnsi="Times New Roman"/>
                <w:i/>
              </w:rPr>
              <w:t>The philosophy of composition, The Raven</w:t>
            </w:r>
            <w:r w:rsidRPr="00D67B43">
              <w:rPr>
                <w:rFonts w:ascii="Times New Roman" w:hAnsi="Times New Roman"/>
              </w:rPr>
              <w:t xml:space="preserve"> -1946 – pdf</w:t>
            </w:r>
          </w:p>
          <w:p w14:paraId="71AA4052"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-Victor Hugo, </w:t>
            </w:r>
            <w:r w:rsidRPr="00D67B43">
              <w:rPr>
                <w:rFonts w:ascii="Times New Roman" w:hAnsi="Times New Roman"/>
                <w:i/>
              </w:rPr>
              <w:t>Prefața</w:t>
            </w:r>
            <w:r w:rsidRPr="00D67B43">
              <w:rPr>
                <w:rFonts w:ascii="Times New Roman" w:hAnsi="Times New Roman"/>
              </w:rPr>
              <w:t xml:space="preserve"> la drama romantică </w:t>
            </w:r>
            <w:r w:rsidRPr="00D67B43">
              <w:rPr>
                <w:rFonts w:ascii="Times New Roman" w:hAnsi="Times New Roman"/>
                <w:i/>
              </w:rPr>
              <w:t>Cromwell,</w:t>
            </w:r>
            <w:r w:rsidRPr="00D67B43">
              <w:rPr>
                <w:rFonts w:ascii="Times New Roman" w:hAnsi="Times New Roman"/>
              </w:rPr>
              <w:t xml:space="preserve"> 1827 – pdf</w:t>
            </w:r>
          </w:p>
          <w:p w14:paraId="2B727922" w14:textId="77777777" w:rsidR="00B01664" w:rsidRPr="00F67E9B" w:rsidRDefault="00B01664" w:rsidP="00B01664">
            <w:pPr>
              <w:pStyle w:val="BodyText"/>
              <w:spacing w:after="0"/>
              <w:rPr>
                <w:rFonts w:ascii="Times New Roman" w:hAnsi="Times New Roman"/>
                <w:lang w:val="fr-FR"/>
              </w:rPr>
            </w:pPr>
            <w:r>
              <w:rPr>
                <w:rFonts w:ascii="Times New Roman" w:hAnsi="Times New Roman"/>
                <w:b/>
              </w:rPr>
              <w:t>-</w:t>
            </w:r>
            <w:r w:rsidRPr="00F67E9B">
              <w:rPr>
                <w:rFonts w:ascii="Times New Roman" w:hAnsi="Times New Roman"/>
              </w:rPr>
              <w:t xml:space="preserve">Jean-Jacques Roubine, </w:t>
            </w:r>
            <w:r w:rsidRPr="00F67E9B">
              <w:rPr>
                <w:rFonts w:ascii="Times New Roman" w:hAnsi="Times New Roman"/>
                <w:i/>
                <w:lang w:val="fr-FR"/>
              </w:rPr>
              <w:t>Théâtre et mise en scène 1880-1980</w:t>
            </w:r>
            <w:r w:rsidRPr="00F67E9B">
              <w:rPr>
                <w:rFonts w:ascii="Times New Roman" w:hAnsi="Times New Roman"/>
                <w:lang w:val="fr-FR"/>
              </w:rPr>
              <w:t>, Paris, Presses Universitaires de France, 1980</w:t>
            </w:r>
          </w:p>
          <w:p w14:paraId="619DE431" w14:textId="77777777" w:rsidR="00B01664" w:rsidRPr="00D67B43" w:rsidRDefault="00B01664" w:rsidP="00B01664">
            <w:pPr>
              <w:spacing w:after="0" w:line="240" w:lineRule="auto"/>
              <w:jc w:val="both"/>
              <w:rPr>
                <w:rFonts w:ascii="Times New Roman" w:hAnsi="Times New Roman"/>
              </w:rPr>
            </w:pPr>
            <w:r>
              <w:rPr>
                <w:rFonts w:ascii="Times New Roman" w:hAnsi="Times New Roman"/>
                <w:b/>
                <w:lang w:val="fr-FR"/>
              </w:rPr>
              <w:t>-</w:t>
            </w:r>
            <w:r w:rsidRPr="00F67E9B">
              <w:rPr>
                <w:rFonts w:ascii="Times New Roman" w:hAnsi="Times New Roman"/>
              </w:rPr>
              <w:t>Jean-Jacques Roubine,</w:t>
            </w:r>
            <w:r w:rsidRPr="00F67E9B">
              <w:rPr>
                <w:rFonts w:ascii="Times New Roman" w:hAnsi="Times New Roman"/>
                <w:i/>
              </w:rPr>
              <w:t xml:space="preserve"> Introduction aux grandes théories du théâtre</w:t>
            </w:r>
            <w:r w:rsidRPr="00F67E9B">
              <w:rPr>
                <w:rFonts w:ascii="Times New Roman" w:hAnsi="Times New Roman"/>
              </w:rPr>
              <w:t>,</w:t>
            </w:r>
            <w:r w:rsidRPr="00F67E9B">
              <w:rPr>
                <w:rFonts w:ascii="Times New Roman" w:hAnsi="Times New Roman"/>
                <w:i/>
              </w:rPr>
              <w:t xml:space="preserve"> </w:t>
            </w:r>
            <w:r w:rsidRPr="00F67E9B">
              <w:rPr>
                <w:rFonts w:ascii="Times New Roman" w:hAnsi="Times New Roman"/>
              </w:rPr>
              <w:t>Paris, Bordas, 1990</w:t>
            </w:r>
          </w:p>
          <w:p w14:paraId="014819A6" w14:textId="77777777" w:rsidR="00B01664" w:rsidRPr="00D67B43" w:rsidRDefault="00B01664" w:rsidP="00B01664">
            <w:pPr>
              <w:spacing w:after="0" w:line="240" w:lineRule="auto"/>
              <w:jc w:val="both"/>
              <w:rPr>
                <w:rFonts w:ascii="Times New Roman" w:hAnsi="Times New Roman"/>
              </w:rPr>
            </w:pPr>
          </w:p>
          <w:p w14:paraId="460CB3B8" w14:textId="77777777" w:rsidR="00B01664" w:rsidRPr="00D67B43" w:rsidRDefault="00B01664" w:rsidP="00B01664">
            <w:pPr>
              <w:ind w:left="360"/>
              <w:jc w:val="center"/>
              <w:rPr>
                <w:rFonts w:ascii="Times New Roman" w:hAnsi="Times New Roman"/>
              </w:rPr>
            </w:pPr>
          </w:p>
          <w:p w14:paraId="70577F72"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REALIST ȘI NATURALIST</w:t>
            </w:r>
          </w:p>
          <w:p w14:paraId="67C12967" w14:textId="77777777" w:rsidR="00B01664" w:rsidRDefault="00B01664" w:rsidP="00B01664">
            <w:pPr>
              <w:spacing w:after="0" w:line="240" w:lineRule="auto"/>
              <w:jc w:val="both"/>
              <w:rPr>
                <w:rFonts w:ascii="Times New Roman" w:hAnsi="Times New Roman"/>
                <w:color w:val="FF0000"/>
              </w:rPr>
            </w:pPr>
            <w:r>
              <w:rPr>
                <w:rFonts w:ascii="Times New Roman" w:hAnsi="Times New Roman"/>
                <w:i/>
              </w:rPr>
              <w:t>-</w:t>
            </w:r>
            <w:r w:rsidRPr="001A5234">
              <w:rPr>
                <w:rFonts w:ascii="Times New Roman" w:hAnsi="Times New Roman"/>
                <w:color w:val="FF0000"/>
              </w:rPr>
              <w:t xml:space="preserve">Autant-Mathieu Marie-Christine, „Stanislavski repetă: « să lăsăm să acționeze natura, natura inepuizabilă și imensă »“, în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 p. 43-63.</w:t>
            </w:r>
          </w:p>
          <w:p w14:paraId="785E5152" w14:textId="77777777" w:rsidR="00B01664" w:rsidRPr="005E71B6" w:rsidRDefault="00B01664" w:rsidP="00B01664">
            <w:pPr>
              <w:spacing w:after="0" w:line="240" w:lineRule="auto"/>
              <w:jc w:val="both"/>
              <w:rPr>
                <w:rFonts w:ascii="Times New Roman" w:hAnsi="Times New Roman"/>
              </w:rPr>
            </w:pPr>
            <w:r w:rsidRPr="005E71B6">
              <w:rPr>
                <w:rFonts w:ascii="Times New Roman" w:hAnsi="Times New Roman"/>
              </w:rPr>
              <w:t xml:space="preserve">-Banu, George, </w:t>
            </w:r>
            <w:r>
              <w:rPr>
                <w:rFonts w:ascii="Times New Roman" w:hAnsi="Times New Roman"/>
              </w:rPr>
              <w:t>„</w:t>
            </w:r>
            <w:r w:rsidRPr="005E71B6">
              <w:rPr>
                <w:rFonts w:ascii="Times New Roman" w:hAnsi="Times New Roman"/>
              </w:rPr>
              <w:t>Stanislavski și</w:t>
            </w:r>
            <w:r>
              <w:rPr>
                <w:rFonts w:ascii="Times New Roman" w:hAnsi="Times New Roman"/>
              </w:rPr>
              <w:t xml:space="preserve"> </w:t>
            </w:r>
            <w:r w:rsidRPr="005E71B6">
              <w:rPr>
                <w:rFonts w:ascii="Times New Roman" w:hAnsi="Times New Roman"/>
              </w:rPr>
              <w:t>adevărul concret al sentimentelor</w:t>
            </w:r>
            <w:r>
              <w:rPr>
                <w:rFonts w:ascii="Times New Roman" w:hAnsi="Times New Roman"/>
              </w:rPr>
              <w:t xml:space="preserve">“, in </w:t>
            </w:r>
            <w:r w:rsidRPr="005E71B6">
              <w:rPr>
                <w:rFonts w:ascii="Times New Roman" w:hAnsi="Times New Roman"/>
                <w:i/>
              </w:rPr>
              <w:t>Reformele Teatrului în secolul reînnoirii</w:t>
            </w:r>
            <w:r>
              <w:rPr>
                <w:rFonts w:ascii="Times New Roman" w:hAnsi="Times New Roman"/>
              </w:rPr>
              <w:t>, București, Nemira, 2011, p. 36-87.</w:t>
            </w:r>
          </w:p>
          <w:p w14:paraId="5562AF1F" w14:textId="77777777" w:rsidR="00B01664" w:rsidRDefault="00B01664" w:rsidP="00B01664">
            <w:pPr>
              <w:spacing w:after="0" w:line="240" w:lineRule="auto"/>
              <w:jc w:val="both"/>
              <w:rPr>
                <w:rFonts w:ascii="Times New Roman" w:hAnsi="Times New Roman"/>
                <w:i/>
              </w:rPr>
            </w:pPr>
            <w:r>
              <w:rPr>
                <w:rFonts w:ascii="Times New Roman" w:hAnsi="Times New Roman"/>
                <w:color w:val="FF0000"/>
              </w:rPr>
              <w:lastRenderedPageBreak/>
              <w:t>-Ertel Evelyne, „Copeau șin Cartelul: arta de a repeta“, în</w:t>
            </w:r>
            <w:r w:rsidRPr="001A5234">
              <w:rPr>
                <w:rFonts w:ascii="Times New Roman" w:hAnsi="Times New Roman"/>
                <w:color w:val="FF0000"/>
              </w:rPr>
              <w:t xml:space="preserve">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w:t>
            </w:r>
            <w:r>
              <w:rPr>
                <w:rFonts w:ascii="Times New Roman" w:hAnsi="Times New Roman"/>
                <w:color w:val="FF0000"/>
              </w:rPr>
              <w:t xml:space="preserve"> p. 93-112.</w:t>
            </w:r>
          </w:p>
          <w:p w14:paraId="45E52DAD" w14:textId="77777777" w:rsidR="00B01664" w:rsidRPr="00417127" w:rsidRDefault="00B01664" w:rsidP="00B01664">
            <w:pPr>
              <w:spacing w:after="0" w:line="240" w:lineRule="auto"/>
              <w:jc w:val="both"/>
              <w:rPr>
                <w:rFonts w:ascii="Times New Roman" w:hAnsi="Times New Roman"/>
                <w:i/>
              </w:rPr>
            </w:pPr>
            <w:r w:rsidRPr="00D67B43">
              <w:rPr>
                <w:rFonts w:ascii="Times New Roman" w:hAnsi="Times New Roman"/>
                <w:i/>
              </w:rPr>
              <w:t xml:space="preserve">-Twentieth Century Theatre. A sourcebook, </w:t>
            </w:r>
            <w:r w:rsidRPr="00D67B43">
              <w:rPr>
                <w:rFonts w:ascii="Times New Roman" w:hAnsi="Times New Roman"/>
              </w:rPr>
              <w:t xml:space="preserve">ed. Richard Drain, Routlledge, 1995 </w:t>
            </w:r>
            <w:r w:rsidRPr="00417127">
              <w:rPr>
                <w:rFonts w:ascii="Times New Roman" w:hAnsi="Times New Roman"/>
                <w:i/>
              </w:rPr>
              <w:t>(carte pusă la dispoziţia studenţilor în format electronic)</w:t>
            </w:r>
          </w:p>
          <w:p w14:paraId="04161187" w14:textId="77777777" w:rsidR="00B01664" w:rsidRPr="00D67B43" w:rsidRDefault="00B01664" w:rsidP="00B01664">
            <w:pPr>
              <w:spacing w:after="0" w:line="240" w:lineRule="auto"/>
              <w:jc w:val="both"/>
              <w:rPr>
                <w:rFonts w:ascii="Times New Roman" w:hAnsi="Times New Roman"/>
              </w:rPr>
            </w:pPr>
            <w:r>
              <w:rPr>
                <w:rFonts w:ascii="Times New Roman" w:hAnsi="Times New Roman"/>
              </w:rPr>
              <w:t>-</w:t>
            </w:r>
            <w:r w:rsidRPr="00D67B43">
              <w:rPr>
                <w:rFonts w:ascii="Times New Roman" w:hAnsi="Times New Roman"/>
              </w:rPr>
              <w:t xml:space="preserve"> Gorceakov, </w:t>
            </w:r>
            <w:r>
              <w:rPr>
                <w:rFonts w:ascii="Times New Roman" w:hAnsi="Times New Roman"/>
              </w:rPr>
              <w:t xml:space="preserve">N., </w:t>
            </w:r>
            <w:r w:rsidRPr="00D67B43">
              <w:rPr>
                <w:rFonts w:ascii="Times New Roman" w:hAnsi="Times New Roman"/>
                <w:i/>
              </w:rPr>
              <w:t>Lecţiile de regie ale lui K.S. Stanislavski</w:t>
            </w:r>
            <w:r w:rsidRPr="00D67B43">
              <w:rPr>
                <w:rFonts w:ascii="Times New Roman" w:hAnsi="Times New Roman"/>
              </w:rPr>
              <w:t>, Bucureşti, Ed. de Stat pt. literatură şi Artă, 1955.</w:t>
            </w:r>
          </w:p>
          <w:p w14:paraId="5DAB2D0D" w14:textId="77777777" w:rsidR="00B01664" w:rsidRPr="00F67E9B" w:rsidRDefault="00B01664" w:rsidP="00B01664">
            <w:pPr>
              <w:pStyle w:val="BodyText"/>
              <w:spacing w:after="0"/>
              <w:rPr>
                <w:rFonts w:ascii="Times New Roman" w:hAnsi="Times New Roman"/>
              </w:rPr>
            </w:pPr>
            <w:r>
              <w:rPr>
                <w:rFonts w:ascii="Times New Roman" w:hAnsi="Times New Roman"/>
                <w:b/>
              </w:rPr>
              <w:t>-</w:t>
            </w:r>
            <w:r w:rsidRPr="00F67E9B">
              <w:rPr>
                <w:rFonts w:ascii="Times New Roman" w:hAnsi="Times New Roman"/>
              </w:rPr>
              <w:t xml:space="preserve">K.S. Stanislavski, </w:t>
            </w:r>
            <w:r w:rsidRPr="00F67E9B">
              <w:rPr>
                <w:rFonts w:ascii="Times New Roman" w:hAnsi="Times New Roman"/>
                <w:i/>
              </w:rPr>
              <w:t>Munca actorului cu sine însuşi</w:t>
            </w:r>
            <w:r w:rsidRPr="00F67E9B">
              <w:rPr>
                <w:rFonts w:ascii="Times New Roman" w:hAnsi="Times New Roman"/>
              </w:rPr>
              <w:t>, Bucureşti, Ed. de Stat pt. literatură şi Artă, 1955.</w:t>
            </w:r>
          </w:p>
          <w:p w14:paraId="0AEC30BB"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w:t>
            </w:r>
            <w:r w:rsidRPr="00417127">
              <w:rPr>
                <w:rFonts w:ascii="Times New Roman" w:hAnsi="Times New Roman"/>
                <w:color w:val="FF0000"/>
              </w:rPr>
              <w:t xml:space="preserve"> Zola, Emile</w:t>
            </w:r>
            <w:r>
              <w:rPr>
                <w:rFonts w:ascii="Times New Roman" w:hAnsi="Times New Roman"/>
                <w:color w:val="FF0000"/>
              </w:rPr>
              <w:t>,</w:t>
            </w:r>
            <w:r w:rsidRPr="00417127">
              <w:rPr>
                <w:rFonts w:ascii="Times New Roman" w:hAnsi="Times New Roman"/>
                <w:color w:val="FF0000"/>
              </w:rPr>
              <w:t xml:space="preserve"> </w:t>
            </w:r>
            <w:r w:rsidRPr="00417127">
              <w:rPr>
                <w:rFonts w:ascii="Times New Roman" w:hAnsi="Times New Roman"/>
                <w:i/>
                <w:color w:val="FF0000"/>
              </w:rPr>
              <w:t>Naturalismul în teatru</w:t>
            </w:r>
            <w:r w:rsidRPr="00417127">
              <w:rPr>
                <w:rFonts w:ascii="Times New Roman" w:hAnsi="Times New Roman"/>
                <w:color w:val="FF0000"/>
              </w:rPr>
              <w:t xml:space="preserve">, in </w:t>
            </w:r>
            <w:r w:rsidRPr="00417127">
              <w:rPr>
                <w:rFonts w:ascii="Times New Roman" w:hAnsi="Times New Roman"/>
                <w:i/>
                <w:color w:val="FF0000"/>
              </w:rPr>
              <w:t xml:space="preserve">-Arta Teatrului, </w:t>
            </w:r>
            <w:r w:rsidRPr="00417127">
              <w:rPr>
                <w:rFonts w:ascii="Times New Roman" w:hAnsi="Times New Roman"/>
                <w:color w:val="FF0000"/>
              </w:rPr>
              <w:t>ediţia a II-a revizuită şi adăugită, ed. Michaela Tonitza-Iordache şi George Banu, Bucureşti, Nemira, 2004</w:t>
            </w:r>
          </w:p>
          <w:p w14:paraId="221623B8" w14:textId="77777777" w:rsidR="00B01664" w:rsidRPr="00F67E9B" w:rsidRDefault="00B01664" w:rsidP="00B01664">
            <w:pPr>
              <w:pStyle w:val="BodyText"/>
              <w:spacing w:after="0"/>
              <w:rPr>
                <w:rFonts w:ascii="Times New Roman" w:hAnsi="Times New Roman"/>
              </w:rPr>
            </w:pPr>
          </w:p>
          <w:p w14:paraId="1253A4CD"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SIMBOLIST</w:t>
            </w:r>
          </w:p>
          <w:p w14:paraId="2DE60DF6" w14:textId="77777777" w:rsidR="00B01664" w:rsidRDefault="00B01664" w:rsidP="00B01664">
            <w:pPr>
              <w:pStyle w:val="BodyText"/>
              <w:spacing w:after="0"/>
              <w:jc w:val="both"/>
              <w:rPr>
                <w:rFonts w:ascii="Times New Roman" w:hAnsi="Times New Roman"/>
                <w:color w:val="FF0000"/>
              </w:rPr>
            </w:pPr>
            <w:r w:rsidRPr="00417127">
              <w:rPr>
                <w:rFonts w:ascii="Times New Roman" w:hAnsi="Times New Roman"/>
                <w:color w:val="FF0000"/>
              </w:rPr>
              <w:t xml:space="preserve">- Appia Adolphe, </w:t>
            </w:r>
            <w:r w:rsidRPr="00417127">
              <w:rPr>
                <w:rFonts w:ascii="Times New Roman" w:hAnsi="Times New Roman"/>
                <w:i/>
                <w:color w:val="FF0000"/>
              </w:rPr>
              <w:t>Opera de artă vie,</w:t>
            </w:r>
            <w:r w:rsidRPr="00417127">
              <w:rPr>
                <w:rFonts w:ascii="Times New Roman" w:hAnsi="Times New Roman"/>
                <w:color w:val="FF0000"/>
              </w:rPr>
              <w:t xml:space="preserve"> Bucureşti, Unitext, 2000.</w:t>
            </w:r>
          </w:p>
          <w:p w14:paraId="6DB266C3" w14:textId="77777777" w:rsidR="00B01664" w:rsidRDefault="00B01664" w:rsidP="00B01664">
            <w:pPr>
              <w:spacing w:after="0" w:line="240" w:lineRule="auto"/>
              <w:jc w:val="both"/>
              <w:rPr>
                <w:rFonts w:ascii="Times New Roman" w:hAnsi="Times New Roman"/>
              </w:rPr>
            </w:pPr>
            <w:r>
              <w:rPr>
                <w:rFonts w:ascii="Times New Roman" w:hAnsi="Times New Roman"/>
                <w:color w:val="FF0000"/>
              </w:rPr>
              <w:t>-</w:t>
            </w:r>
            <w:r w:rsidRPr="005E71B6">
              <w:rPr>
                <w:rFonts w:ascii="Times New Roman" w:hAnsi="Times New Roman"/>
              </w:rPr>
              <w:t xml:space="preserve">Banu, George, </w:t>
            </w:r>
            <w:r>
              <w:rPr>
                <w:rFonts w:ascii="Times New Roman" w:hAnsi="Times New Roman"/>
              </w:rPr>
              <w:t>„</w:t>
            </w:r>
            <w:r w:rsidRPr="005E71B6">
              <w:rPr>
                <w:rFonts w:ascii="Times New Roman" w:hAnsi="Times New Roman"/>
              </w:rPr>
              <w:t>Stanislavski și</w:t>
            </w:r>
            <w:r>
              <w:rPr>
                <w:rFonts w:ascii="Times New Roman" w:hAnsi="Times New Roman"/>
              </w:rPr>
              <w:t xml:space="preserve"> </w:t>
            </w:r>
            <w:r w:rsidRPr="005E71B6">
              <w:rPr>
                <w:rFonts w:ascii="Times New Roman" w:hAnsi="Times New Roman"/>
              </w:rPr>
              <w:t>adevărul concret al sentimentelor</w:t>
            </w:r>
            <w:r>
              <w:rPr>
                <w:rFonts w:ascii="Times New Roman" w:hAnsi="Times New Roman"/>
              </w:rPr>
              <w:t xml:space="preserve">“, in </w:t>
            </w:r>
            <w:r w:rsidRPr="005E71B6">
              <w:rPr>
                <w:rFonts w:ascii="Times New Roman" w:hAnsi="Times New Roman"/>
                <w:i/>
              </w:rPr>
              <w:t>Reformele Teatrului în secolul reînnoirii</w:t>
            </w:r>
            <w:r>
              <w:rPr>
                <w:rFonts w:ascii="Times New Roman" w:hAnsi="Times New Roman"/>
              </w:rPr>
              <w:t>, București, Nemira, 2011, p. 88-101.</w:t>
            </w:r>
          </w:p>
          <w:p w14:paraId="701D4338" w14:textId="77777777" w:rsidR="00B01664" w:rsidRPr="005E71B6" w:rsidRDefault="00B01664" w:rsidP="00B01664">
            <w:pPr>
              <w:spacing w:after="0" w:line="240" w:lineRule="auto"/>
              <w:jc w:val="both"/>
              <w:rPr>
                <w:rFonts w:ascii="Times New Roman" w:hAnsi="Times New Roman"/>
              </w:rPr>
            </w:pPr>
            <w:r>
              <w:rPr>
                <w:rFonts w:ascii="Times New Roman" w:hAnsi="Times New Roman"/>
              </w:rPr>
              <w:t xml:space="preserve">- Borie Monique, </w:t>
            </w:r>
            <w:r w:rsidRPr="00C24333">
              <w:rPr>
                <w:rFonts w:ascii="Times New Roman" w:hAnsi="Times New Roman"/>
                <w:i/>
              </w:rPr>
              <w:t>Corp de piatră, corp de carne</w:t>
            </w:r>
            <w:r>
              <w:rPr>
                <w:rFonts w:ascii="Times New Roman" w:hAnsi="Times New Roman"/>
              </w:rPr>
              <w:t>, sculptură și teatru, București, Nemira, 2019.</w:t>
            </w:r>
          </w:p>
          <w:p w14:paraId="2DA8A944"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-Craig, Edward Gordon, </w:t>
            </w:r>
            <w:r w:rsidRPr="00D67B43">
              <w:rPr>
                <w:rFonts w:ascii="Times New Roman" w:hAnsi="Times New Roman"/>
                <w:i/>
              </w:rPr>
              <w:t xml:space="preserve">On the art of the theatre, </w:t>
            </w:r>
            <w:r w:rsidRPr="00D67B43">
              <w:rPr>
                <w:rFonts w:ascii="Times New Roman" w:hAnsi="Times New Roman"/>
              </w:rPr>
              <w:t xml:space="preserve">editor Frank Chamberlain, Routledge Theatre Classics, 2009 </w:t>
            </w:r>
            <w:r w:rsidRPr="00417127">
              <w:rPr>
                <w:rFonts w:ascii="Times New Roman" w:hAnsi="Times New Roman"/>
                <w:i/>
              </w:rPr>
              <w:t>(carte pusă la dispoziţia studenţilor în format electronic)</w:t>
            </w:r>
          </w:p>
          <w:p w14:paraId="3A725B2A" w14:textId="77777777" w:rsidR="00B01664" w:rsidRPr="00417127" w:rsidRDefault="00B01664" w:rsidP="00B01664">
            <w:pPr>
              <w:pStyle w:val="BodyText"/>
              <w:spacing w:after="0"/>
              <w:jc w:val="both"/>
              <w:rPr>
                <w:rFonts w:ascii="Times New Roman" w:hAnsi="Times New Roman"/>
                <w:color w:val="FF0000"/>
              </w:rPr>
            </w:pPr>
            <w:r w:rsidRPr="00417127">
              <w:rPr>
                <w:rFonts w:ascii="Times New Roman" w:hAnsi="Times New Roman"/>
                <w:color w:val="FF0000"/>
              </w:rPr>
              <w:t>-Craig, Edward Gordon</w:t>
            </w:r>
            <w:r>
              <w:rPr>
                <w:rFonts w:ascii="Times New Roman" w:hAnsi="Times New Roman"/>
                <w:color w:val="FF0000"/>
              </w:rPr>
              <w:t>,</w:t>
            </w:r>
            <w:r w:rsidRPr="00417127">
              <w:rPr>
                <w:rFonts w:ascii="Times New Roman" w:hAnsi="Times New Roman"/>
                <w:color w:val="FF0000"/>
              </w:rPr>
              <w:t xml:space="preserve"> </w:t>
            </w:r>
            <w:r w:rsidRPr="00417127">
              <w:rPr>
                <w:rFonts w:ascii="Times New Roman" w:hAnsi="Times New Roman"/>
                <w:i/>
                <w:color w:val="FF0000"/>
              </w:rPr>
              <w:t>Despre Arta Teatrului</w:t>
            </w:r>
            <w:r w:rsidRPr="00417127">
              <w:rPr>
                <w:rFonts w:ascii="Times New Roman" w:hAnsi="Times New Roman"/>
                <w:color w:val="FF0000"/>
              </w:rPr>
              <w:t>. Traducere de Adina Bardaș și Vasile V. Poenaru. București, Fundația culturală „Camil Petrescu”, Revista Teatrul azi, Editura Cheiron, 2012. p.</w:t>
            </w:r>
          </w:p>
          <w:p w14:paraId="50201C58"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 xml:space="preserve">-Jarry, Alfred, </w:t>
            </w:r>
            <w:r w:rsidRPr="00417127">
              <w:rPr>
                <w:rFonts w:ascii="Times New Roman" w:hAnsi="Times New Roman"/>
                <w:i/>
                <w:color w:val="FF0000"/>
              </w:rPr>
              <w:t xml:space="preserve">Ubu rege, </w:t>
            </w:r>
            <w:r w:rsidRPr="00417127">
              <w:rPr>
                <w:rFonts w:ascii="Times New Roman" w:hAnsi="Times New Roman"/>
                <w:color w:val="FF0000"/>
              </w:rPr>
              <w:t>trad. şi prefaţă Romul Munteanu, Bucureşti, ELU</w:t>
            </w:r>
          </w:p>
          <w:p w14:paraId="7AEC3DBF" w14:textId="77777777" w:rsidR="00B01664" w:rsidRPr="001A5234" w:rsidRDefault="00B01664" w:rsidP="00B01664">
            <w:pPr>
              <w:spacing w:after="0"/>
              <w:jc w:val="both"/>
              <w:rPr>
                <w:rFonts w:ascii="Times New Roman" w:hAnsi="Times New Roman"/>
                <w:color w:val="FF0000"/>
              </w:rPr>
            </w:pPr>
            <w:r>
              <w:rPr>
                <w:rFonts w:ascii="Times New Roman" w:hAnsi="Times New Roman"/>
                <w:color w:val="FF0000"/>
              </w:rPr>
              <w:t>-</w:t>
            </w:r>
            <w:r w:rsidRPr="00417127">
              <w:rPr>
                <w:rFonts w:ascii="Times New Roman" w:hAnsi="Times New Roman"/>
                <w:color w:val="FF0000"/>
              </w:rPr>
              <w:t>Maeterlinck,</w:t>
            </w:r>
            <w:r w:rsidRPr="00417127">
              <w:rPr>
                <w:rFonts w:ascii="Times New Roman" w:hAnsi="Times New Roman"/>
                <w:i/>
                <w:color w:val="FF0000"/>
              </w:rPr>
              <w:t xml:space="preserve"> </w:t>
            </w:r>
            <w:r w:rsidRPr="00417127">
              <w:rPr>
                <w:rFonts w:ascii="Times New Roman" w:hAnsi="Times New Roman"/>
                <w:color w:val="FF0000"/>
              </w:rPr>
              <w:t xml:space="preserve">Maurice, </w:t>
            </w:r>
            <w:r w:rsidRPr="00417127">
              <w:rPr>
                <w:rFonts w:ascii="Times New Roman" w:hAnsi="Times New Roman"/>
                <w:i/>
                <w:color w:val="FF0000"/>
              </w:rPr>
              <w:t xml:space="preserve">Ciclul morţii: Interior, Oaspetele nepoftit, Orbii, </w:t>
            </w:r>
            <w:r w:rsidRPr="00417127">
              <w:rPr>
                <w:rFonts w:ascii="Times New Roman" w:hAnsi="Times New Roman"/>
                <w:color w:val="FF0000"/>
              </w:rPr>
              <w:t>trad. Teodor Stamitiad, Cultura Naţională, Bucureşti, 1923</w:t>
            </w:r>
          </w:p>
          <w:p w14:paraId="5409CA29" w14:textId="77777777" w:rsidR="00B01664" w:rsidRDefault="00B01664" w:rsidP="00B01664">
            <w:pPr>
              <w:spacing w:after="0"/>
              <w:jc w:val="both"/>
              <w:rPr>
                <w:rFonts w:ascii="Times New Roman" w:hAnsi="Times New Roman"/>
                <w:color w:val="FF0000"/>
              </w:rPr>
            </w:pPr>
            <w:r w:rsidRPr="001A5234">
              <w:rPr>
                <w:rFonts w:ascii="Times New Roman" w:hAnsi="Times New Roman"/>
                <w:color w:val="FF0000"/>
              </w:rPr>
              <w:t xml:space="preserve">-Tanant Myriam, „Giorgio Strehler: la prova infinita“, Banu, George, vol. conceput și realizat de, </w:t>
            </w:r>
            <w:r w:rsidRPr="001A5234">
              <w:rPr>
                <w:rFonts w:ascii="Times New Roman" w:hAnsi="Times New Roman"/>
                <w:i/>
                <w:color w:val="FF0000"/>
              </w:rPr>
              <w:t>Repetițiile și teatrul reînnoit, secolul regiei</w:t>
            </w:r>
            <w:r w:rsidRPr="001A5234">
              <w:rPr>
                <w:rFonts w:ascii="Times New Roman" w:hAnsi="Times New Roman"/>
                <w:color w:val="FF0000"/>
              </w:rPr>
              <w:t>, București, Nemira, 2016, p. 165-178.</w:t>
            </w:r>
          </w:p>
          <w:p w14:paraId="169D77D0" w14:textId="77777777" w:rsidR="00B01664" w:rsidRPr="00302F70" w:rsidRDefault="00B01664" w:rsidP="00B01664">
            <w:pPr>
              <w:spacing w:after="0"/>
              <w:jc w:val="both"/>
              <w:rPr>
                <w:rFonts w:ascii="Times New Roman" w:hAnsi="Times New Roman"/>
                <w:color w:val="FF0000"/>
              </w:rPr>
            </w:pPr>
          </w:p>
          <w:p w14:paraId="320A3623" w14:textId="77777777" w:rsidR="00B01664" w:rsidRPr="00D67B43" w:rsidRDefault="00B01664" w:rsidP="00B01664">
            <w:pPr>
              <w:ind w:left="360"/>
              <w:jc w:val="center"/>
              <w:rPr>
                <w:rFonts w:ascii="Times New Roman" w:hAnsi="Times New Roman"/>
              </w:rPr>
            </w:pPr>
            <w:r w:rsidRPr="00D67B43">
              <w:rPr>
                <w:rFonts w:ascii="Times New Roman" w:hAnsi="Times New Roman"/>
              </w:rPr>
              <w:t>TEATRUL DE AVANGARDĂ</w:t>
            </w:r>
          </w:p>
          <w:p w14:paraId="4CCBB2CF" w14:textId="77777777" w:rsidR="00B01664" w:rsidRDefault="00B01664" w:rsidP="00B01664">
            <w:pPr>
              <w:pStyle w:val="BodyText"/>
              <w:spacing w:after="0"/>
              <w:jc w:val="both"/>
              <w:rPr>
                <w:rFonts w:ascii="Times New Roman" w:hAnsi="Times New Roman"/>
              </w:rPr>
            </w:pPr>
            <w:r w:rsidRPr="00D67B43">
              <w:rPr>
                <w:rFonts w:ascii="Times New Roman" w:hAnsi="Times New Roman"/>
              </w:rPr>
              <w:t>- Artaud, Antonin</w:t>
            </w:r>
            <w:r>
              <w:rPr>
                <w:rFonts w:ascii="Times New Roman" w:hAnsi="Times New Roman"/>
              </w:rPr>
              <w:t>,</w:t>
            </w:r>
            <w:r w:rsidRPr="00D67B43">
              <w:rPr>
                <w:rFonts w:ascii="Times New Roman" w:hAnsi="Times New Roman"/>
              </w:rPr>
              <w:t xml:space="preserve"> </w:t>
            </w:r>
            <w:r w:rsidRPr="00D67B43">
              <w:rPr>
                <w:rFonts w:ascii="Times New Roman" w:hAnsi="Times New Roman"/>
                <w:i/>
              </w:rPr>
              <w:t>Teatrul şi dublul său, urmat de teatrul lui Seraphin şi de alte texte despre teatru.</w:t>
            </w:r>
            <w:r w:rsidRPr="00D67B43">
              <w:rPr>
                <w:rFonts w:ascii="Times New Roman" w:hAnsi="Times New Roman"/>
              </w:rPr>
              <w:t xml:space="preserve"> Cluj, Echinox,1997.</w:t>
            </w:r>
          </w:p>
          <w:p w14:paraId="3D977DB9"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Borie Monique, </w:t>
            </w:r>
            <w:r w:rsidRPr="00D67B43">
              <w:rPr>
                <w:rFonts w:ascii="Times New Roman" w:hAnsi="Times New Roman"/>
                <w:i/>
              </w:rPr>
              <w:t>Antonin Artaud. Teatrul şi întoarcerea la origini</w:t>
            </w:r>
            <w:r w:rsidRPr="00D67B43">
              <w:rPr>
                <w:rFonts w:ascii="Times New Roman" w:hAnsi="Times New Roman"/>
              </w:rPr>
              <w:t>,  Bucureş</w:t>
            </w:r>
            <w:r>
              <w:rPr>
                <w:rFonts w:ascii="Times New Roman" w:hAnsi="Times New Roman"/>
              </w:rPr>
              <w:t>ti/Iaşi, Unitext/Polirom, 2004.</w:t>
            </w:r>
          </w:p>
          <w:p w14:paraId="77BF09D4" w14:textId="77777777" w:rsidR="00B01664" w:rsidRPr="00417127" w:rsidRDefault="00B01664" w:rsidP="00B01664">
            <w:pPr>
              <w:spacing w:after="0" w:line="240" w:lineRule="auto"/>
              <w:jc w:val="both"/>
              <w:rPr>
                <w:rFonts w:ascii="Times New Roman" w:hAnsi="Times New Roman"/>
                <w:i/>
              </w:rPr>
            </w:pPr>
            <w:r w:rsidRPr="00D67B43">
              <w:rPr>
                <w:rFonts w:ascii="Times New Roman" w:hAnsi="Times New Roman"/>
              </w:rPr>
              <w:t xml:space="preserve">-Innes, Christofer, </w:t>
            </w:r>
            <w:r w:rsidRPr="00D67B43">
              <w:rPr>
                <w:rFonts w:ascii="Times New Roman" w:hAnsi="Times New Roman"/>
                <w:i/>
              </w:rPr>
              <w:t xml:space="preserve">Avant Garde Theatre 1892-1992, </w:t>
            </w:r>
            <w:r w:rsidRPr="00D67B43">
              <w:rPr>
                <w:rFonts w:ascii="Times New Roman" w:hAnsi="Times New Roman"/>
              </w:rPr>
              <w:t>Routledge, 1993</w:t>
            </w:r>
            <w:r>
              <w:rPr>
                <w:rFonts w:ascii="Times New Roman" w:hAnsi="Times New Roman"/>
              </w:rPr>
              <w:t xml:space="preserve"> </w:t>
            </w:r>
            <w:r w:rsidRPr="00417127">
              <w:rPr>
                <w:rFonts w:ascii="Times New Roman" w:hAnsi="Times New Roman"/>
                <w:i/>
              </w:rPr>
              <w:t>(carte pusă la dispoziţia studenţilor în format electronic)</w:t>
            </w:r>
          </w:p>
          <w:p w14:paraId="76E9123B"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 xml:space="preserve">-Marinetti, Filippo Tommaso, </w:t>
            </w:r>
            <w:r w:rsidRPr="00417127">
              <w:rPr>
                <w:rFonts w:ascii="Times New Roman" w:hAnsi="Times New Roman"/>
                <w:i/>
                <w:color w:val="FF0000"/>
              </w:rPr>
              <w:t xml:space="preserve">Manifestele futurismului, </w:t>
            </w:r>
            <w:r w:rsidRPr="00417127">
              <w:rPr>
                <w:rFonts w:ascii="Times New Roman" w:hAnsi="Times New Roman"/>
                <w:color w:val="FF0000"/>
              </w:rPr>
              <w:t>Bucureşti, Ed. Art, 2009, traducere de Emilia Drogeanu p.</w:t>
            </w:r>
          </w:p>
          <w:p w14:paraId="666D6A53" w14:textId="77777777" w:rsidR="00B01664" w:rsidRDefault="00B01664" w:rsidP="00B01664">
            <w:pPr>
              <w:spacing w:after="0" w:line="240" w:lineRule="auto"/>
              <w:jc w:val="both"/>
              <w:rPr>
                <w:rFonts w:ascii="Times New Roman" w:hAnsi="Times New Roman"/>
              </w:rPr>
            </w:pPr>
            <w:r w:rsidRPr="00D67B43">
              <w:rPr>
                <w:rFonts w:ascii="Times New Roman" w:hAnsi="Times New Roman"/>
              </w:rPr>
              <w:t xml:space="preserve">- Michelli Mario de, </w:t>
            </w:r>
            <w:r w:rsidRPr="00D67B43">
              <w:rPr>
                <w:rFonts w:ascii="Times New Roman" w:hAnsi="Times New Roman"/>
                <w:i/>
              </w:rPr>
              <w:t xml:space="preserve">Avangarda artistică a secolului XX, </w:t>
            </w:r>
            <w:r w:rsidRPr="00D67B43">
              <w:rPr>
                <w:rFonts w:ascii="Times New Roman" w:hAnsi="Times New Roman"/>
              </w:rPr>
              <w:t>Bucureşti, Meridiane, 1968</w:t>
            </w:r>
          </w:p>
          <w:p w14:paraId="0E94ECF7" w14:textId="77777777" w:rsidR="00B01664" w:rsidRPr="00D67B43" w:rsidRDefault="00B01664" w:rsidP="00B01664">
            <w:pPr>
              <w:spacing w:after="0" w:line="240" w:lineRule="auto"/>
              <w:jc w:val="both"/>
              <w:rPr>
                <w:rFonts w:ascii="Times New Roman" w:hAnsi="Times New Roman"/>
              </w:rPr>
            </w:pPr>
            <w:r>
              <w:rPr>
                <w:rFonts w:ascii="Times New Roman" w:hAnsi="Times New Roman"/>
                <w:b/>
              </w:rPr>
              <w:t>-</w:t>
            </w:r>
            <w:r w:rsidRPr="00F67E9B">
              <w:rPr>
                <w:rFonts w:ascii="Times New Roman" w:hAnsi="Times New Roman"/>
              </w:rPr>
              <w:t xml:space="preserve">***** </w:t>
            </w:r>
            <w:r w:rsidRPr="00F67E9B">
              <w:rPr>
                <w:rFonts w:ascii="Times New Roman" w:hAnsi="Times New Roman"/>
                <w:i/>
              </w:rPr>
              <w:t>Avangarda rusă – Dramaturgie</w:t>
            </w:r>
            <w:r w:rsidRPr="00F67E9B">
              <w:rPr>
                <w:rFonts w:ascii="Times New Roman" w:hAnsi="Times New Roman"/>
              </w:rPr>
              <w:t>, antologie critică de Leo Butnaru, Ed. Fundației Culturale Camil Petrescu, Revista Teatrul Azi – Supliment, București, 2011</w:t>
            </w:r>
          </w:p>
          <w:p w14:paraId="0253680C"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Măniuţiu Anca, </w:t>
            </w:r>
            <w:r w:rsidRPr="00D67B43">
              <w:rPr>
                <w:rFonts w:ascii="Times New Roman" w:hAnsi="Times New Roman"/>
                <w:i/>
              </w:rPr>
              <w:t xml:space="preserve">Carnavalul şi Ciuma. Poetici teatrale în oglindă, </w:t>
            </w:r>
            <w:r w:rsidRPr="00D67B43">
              <w:rPr>
                <w:rFonts w:ascii="Times New Roman" w:hAnsi="Times New Roman"/>
              </w:rPr>
              <w:t>Cluj, Casa Cărţii de ştiinţă, 2003.</w:t>
            </w:r>
          </w:p>
          <w:p w14:paraId="54CB3D32" w14:textId="77777777" w:rsidR="00B01664" w:rsidRPr="00D67B43" w:rsidRDefault="00B01664" w:rsidP="00B01664">
            <w:pPr>
              <w:pStyle w:val="BodyText"/>
              <w:spacing w:after="0"/>
              <w:jc w:val="both"/>
              <w:rPr>
                <w:rFonts w:ascii="Times New Roman" w:hAnsi="Times New Roman"/>
              </w:rPr>
            </w:pPr>
            <w:r w:rsidRPr="00D67B43">
              <w:rPr>
                <w:rFonts w:ascii="Times New Roman" w:hAnsi="Times New Roman"/>
              </w:rPr>
              <w:t xml:space="preserve">- V. E. Meyerhold, </w:t>
            </w:r>
            <w:r w:rsidRPr="00D67B43">
              <w:rPr>
                <w:rFonts w:ascii="Times New Roman" w:hAnsi="Times New Roman"/>
                <w:i/>
              </w:rPr>
              <w:t>Despre teatru</w:t>
            </w:r>
            <w:r w:rsidRPr="00D67B43">
              <w:rPr>
                <w:rFonts w:ascii="Times New Roman" w:hAnsi="Times New Roman"/>
              </w:rPr>
              <w:t>. Traducere, postfață și note de Sorina Bălănescu. București, Fundația culturală „Camil Petrescu”, Revista Teatrul azi, Editura Cheiron, 2011.</w:t>
            </w:r>
          </w:p>
          <w:p w14:paraId="13F780C9" w14:textId="77777777" w:rsidR="00B01664" w:rsidRPr="00417127" w:rsidRDefault="00B01664" w:rsidP="00B01664">
            <w:pPr>
              <w:spacing w:after="0" w:line="240" w:lineRule="auto"/>
              <w:jc w:val="both"/>
              <w:rPr>
                <w:rFonts w:ascii="Times New Roman" w:hAnsi="Times New Roman"/>
                <w:color w:val="FF0000"/>
              </w:rPr>
            </w:pPr>
            <w:r w:rsidRPr="00417127">
              <w:rPr>
                <w:rFonts w:ascii="Times New Roman" w:hAnsi="Times New Roman"/>
                <w:color w:val="FF0000"/>
              </w:rPr>
              <w:t>-Tristan Tzara,</w:t>
            </w:r>
            <w:r w:rsidRPr="00417127">
              <w:rPr>
                <w:rFonts w:ascii="Times New Roman" w:hAnsi="Times New Roman"/>
                <w:i/>
                <w:color w:val="FF0000"/>
              </w:rPr>
              <w:t xml:space="preserve"> Omul aproximativ,</w:t>
            </w:r>
            <w:r w:rsidRPr="00D67B43">
              <w:rPr>
                <w:rFonts w:ascii="Times New Roman" w:hAnsi="Times New Roman"/>
                <w:i/>
              </w:rPr>
              <w:t xml:space="preserve"> </w:t>
            </w:r>
            <w:r w:rsidRPr="00417127">
              <w:rPr>
                <w:rFonts w:ascii="Times New Roman" w:hAnsi="Times New Roman"/>
                <w:i/>
                <w:color w:val="FF0000"/>
              </w:rPr>
              <w:t>Sapte manifeste Dada</w:t>
            </w:r>
            <w:r w:rsidRPr="00D67B43">
              <w:rPr>
                <w:rFonts w:ascii="Times New Roman" w:hAnsi="Times New Roman"/>
                <w:i/>
              </w:rPr>
              <w:t xml:space="preserve"> </w:t>
            </w:r>
            <w:r w:rsidRPr="00417127">
              <w:rPr>
                <w:rFonts w:ascii="Times New Roman" w:hAnsi="Times New Roman"/>
                <w:i/>
                <w:color w:val="FF0000"/>
              </w:rPr>
              <w:t>şi Lampisterii</w:t>
            </w:r>
            <w:r w:rsidRPr="00417127">
              <w:rPr>
                <w:rFonts w:ascii="Times New Roman" w:hAnsi="Times New Roman"/>
                <w:color w:val="FF0000"/>
              </w:rPr>
              <w:t>,</w:t>
            </w:r>
            <w:r w:rsidRPr="00D67B43">
              <w:rPr>
                <w:rFonts w:ascii="Times New Roman" w:hAnsi="Times New Roman"/>
              </w:rPr>
              <w:t xml:space="preserve"> </w:t>
            </w:r>
            <w:r w:rsidRPr="00417127">
              <w:rPr>
                <w:rFonts w:ascii="Times New Roman" w:hAnsi="Times New Roman"/>
                <w:color w:val="FF0000"/>
              </w:rPr>
              <w:t>trad. Ion Pop, Ed Univers, Bucureşti, 1968.</w:t>
            </w:r>
          </w:p>
          <w:p w14:paraId="19144C6E"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rPr>
              <w:t xml:space="preserve">-Tristan Tzara, </w:t>
            </w:r>
            <w:r w:rsidRPr="00D67B43">
              <w:rPr>
                <w:rFonts w:ascii="Times New Roman" w:hAnsi="Times New Roman"/>
                <w:i/>
              </w:rPr>
              <w:t xml:space="preserve">Prima aventură celestă a domnului Antypirine </w:t>
            </w:r>
            <w:r w:rsidRPr="00D67B43">
              <w:rPr>
                <w:rFonts w:ascii="Times New Roman" w:hAnsi="Times New Roman"/>
              </w:rPr>
              <w:t xml:space="preserve">în </w:t>
            </w:r>
            <w:r w:rsidRPr="00D67B43">
              <w:rPr>
                <w:rFonts w:ascii="Times New Roman" w:hAnsi="Times New Roman"/>
                <w:i/>
              </w:rPr>
              <w:t xml:space="preserve">Tristan Tzara – Opere Dramatice, </w:t>
            </w:r>
            <w:r w:rsidRPr="00D67B43">
              <w:rPr>
                <w:rFonts w:ascii="Times New Roman" w:hAnsi="Times New Roman"/>
              </w:rPr>
              <w:t>traducere de Vasile Robciuc, Moineşti, 2007</w:t>
            </w:r>
          </w:p>
          <w:p w14:paraId="3AC4CE49" w14:textId="77777777" w:rsidR="00B01664" w:rsidRPr="00D67B43" w:rsidRDefault="00B01664" w:rsidP="00B01664">
            <w:pPr>
              <w:spacing w:after="0" w:line="240" w:lineRule="auto"/>
              <w:jc w:val="both"/>
              <w:rPr>
                <w:rFonts w:ascii="Times New Roman" w:hAnsi="Times New Roman"/>
              </w:rPr>
            </w:pPr>
            <w:r w:rsidRPr="00D67B43">
              <w:rPr>
                <w:rFonts w:ascii="Times New Roman" w:hAnsi="Times New Roman"/>
                <w:i/>
              </w:rPr>
              <w:t>-</w:t>
            </w:r>
            <w:r w:rsidRPr="00417127">
              <w:rPr>
                <w:rFonts w:ascii="Times New Roman" w:hAnsi="Times New Roman"/>
                <w:color w:val="FF0000"/>
              </w:rPr>
              <w:t xml:space="preserve">Urmuz, </w:t>
            </w:r>
            <w:r w:rsidRPr="00417127">
              <w:rPr>
                <w:rFonts w:ascii="Times New Roman" w:hAnsi="Times New Roman"/>
                <w:i/>
                <w:color w:val="FF0000"/>
              </w:rPr>
              <w:t>Schiţe şi nuvele aproape ... futuriste</w:t>
            </w:r>
            <w:r w:rsidRPr="00417127">
              <w:rPr>
                <w:rFonts w:ascii="Times New Roman" w:hAnsi="Times New Roman"/>
                <w:color w:val="FF0000"/>
              </w:rPr>
              <w:t>, ediţie îngrijită, studiu introductiv şi note de Ion Pop, Editura Tracus Arte, Bucureşti, 2012</w:t>
            </w:r>
          </w:p>
          <w:p w14:paraId="4664FCA5" w14:textId="77777777" w:rsidR="00B01664" w:rsidRPr="00F67E9B" w:rsidRDefault="00B01664" w:rsidP="00B01664">
            <w:pPr>
              <w:pStyle w:val="BodyText"/>
              <w:spacing w:after="0"/>
              <w:rPr>
                <w:rFonts w:ascii="Times New Roman" w:hAnsi="Times New Roman"/>
              </w:rPr>
            </w:pPr>
          </w:p>
          <w:p w14:paraId="2B3D25A0" w14:textId="77777777" w:rsidR="00B01664" w:rsidRPr="00D67B43" w:rsidRDefault="00B01664" w:rsidP="00B01664">
            <w:pPr>
              <w:ind w:left="360"/>
              <w:rPr>
                <w:rFonts w:ascii="Times New Roman" w:hAnsi="Times New Roman"/>
              </w:rPr>
            </w:pPr>
          </w:p>
          <w:p w14:paraId="28D0D0F1" w14:textId="31F99F3D" w:rsidR="00B01664" w:rsidRPr="00C02345" w:rsidRDefault="00B01664" w:rsidP="00B01664">
            <w:pPr>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lastRenderedPageBreak/>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191027E6"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Conţinutul disciplinei este în concordanţă cu ceea ce se predă în domeniu la universităţi reputate din străinătate (Universitatea Paris III-Sorbona Nouă, Universitatea Paris IV-Sorbona, Universitatea din Geneva, Universitatea din Edinburgh, Universitatea din Utrecht) şi propune abordări inovatoare ale materiei, din perspectivă interdisciplinară.</w:t>
            </w:r>
          </w:p>
          <w:p w14:paraId="1BD75E46" w14:textId="77777777" w:rsidR="00B01664" w:rsidRPr="00D67B43" w:rsidRDefault="00B01664" w:rsidP="00B01664">
            <w:pPr>
              <w:widowControl w:val="0"/>
              <w:numPr>
                <w:ilvl w:val="0"/>
                <w:numId w:val="4"/>
              </w:numPr>
              <w:autoSpaceDE w:val="0"/>
              <w:autoSpaceDN w:val="0"/>
              <w:adjustRightInd w:val="0"/>
              <w:spacing w:after="0" w:line="240" w:lineRule="auto"/>
              <w:jc w:val="both"/>
              <w:rPr>
                <w:rFonts w:ascii="Times New Roman" w:hAnsi="Times New Roman"/>
                <w:lang w:val="fr-FR"/>
              </w:rPr>
            </w:pPr>
            <w:proofErr w:type="spellStart"/>
            <w:r w:rsidRPr="00D67B43">
              <w:rPr>
                <w:rFonts w:ascii="Times New Roman" w:hAnsi="Times New Roman"/>
                <w:lang w:val="fr-FR"/>
              </w:rPr>
              <w:t>Tematica</w:t>
            </w:r>
            <w:proofErr w:type="spellEnd"/>
            <w:r w:rsidRPr="00D67B43">
              <w:rPr>
                <w:rFonts w:ascii="Times New Roman" w:hAnsi="Times New Roman"/>
                <w:lang w:val="fr-FR"/>
              </w:rPr>
              <w:t xml:space="preserve"> este </w:t>
            </w:r>
            <w:proofErr w:type="spellStart"/>
            <w:r w:rsidRPr="00D67B43">
              <w:rPr>
                <w:rFonts w:ascii="Times New Roman" w:hAnsi="Times New Roman"/>
                <w:lang w:val="fr-FR"/>
              </w:rPr>
              <w:t>elaborată</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w:t>
            </w:r>
            <w:proofErr w:type="spellEnd"/>
            <w:r w:rsidRPr="00D67B43">
              <w:rPr>
                <w:rFonts w:ascii="Times New Roman" w:hAnsi="Times New Roman"/>
                <w:lang w:val="fr-FR"/>
              </w:rPr>
              <w:t xml:space="preserve"> </w:t>
            </w:r>
            <w:proofErr w:type="spellStart"/>
            <w:r w:rsidRPr="00D67B43">
              <w:rPr>
                <w:rFonts w:ascii="Times New Roman" w:hAnsi="Times New Roman"/>
                <w:lang w:val="fr-FR"/>
              </w:rPr>
              <w:t>baza</w:t>
            </w:r>
            <w:proofErr w:type="spellEnd"/>
            <w:r w:rsidRPr="00D67B43">
              <w:rPr>
                <w:rFonts w:ascii="Times New Roman" w:hAnsi="Times New Roman"/>
                <w:lang w:val="fr-FR"/>
              </w:rPr>
              <w:t xml:space="preserve"> </w:t>
            </w:r>
            <w:proofErr w:type="spellStart"/>
            <w:r w:rsidRPr="00D67B43">
              <w:rPr>
                <w:rFonts w:ascii="Times New Roman" w:hAnsi="Times New Roman"/>
                <w:lang w:val="fr-FR"/>
              </w:rPr>
              <w:t>bibliografiei</w:t>
            </w:r>
            <w:proofErr w:type="spellEnd"/>
            <w:r w:rsidRPr="00D67B43">
              <w:rPr>
                <w:rFonts w:ascii="Times New Roman" w:hAnsi="Times New Roman"/>
                <w:lang w:val="fr-FR"/>
              </w:rPr>
              <w:t xml:space="preserve"> de </w:t>
            </w:r>
            <w:proofErr w:type="spellStart"/>
            <w:r w:rsidRPr="00D67B43">
              <w:rPr>
                <w:rFonts w:ascii="Times New Roman" w:hAnsi="Times New Roman"/>
                <w:lang w:val="fr-FR"/>
              </w:rPr>
              <w:t>specialitate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în</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w:t>
            </w:r>
            <w:proofErr w:type="spellEnd"/>
          </w:p>
          <w:p w14:paraId="3048745B"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lang w:val="fr-FR"/>
              </w:rPr>
              <w:t xml:space="preserve">O parte </w:t>
            </w:r>
            <w:proofErr w:type="spellStart"/>
            <w:r w:rsidRPr="00D67B43">
              <w:rPr>
                <w:rFonts w:ascii="Times New Roman" w:hAnsi="Times New Roman"/>
                <w:lang w:val="fr-FR"/>
              </w:rPr>
              <w:t>din</w:t>
            </w:r>
            <w:proofErr w:type="spellEnd"/>
            <w:r w:rsidRPr="00D67B43">
              <w:rPr>
                <w:rFonts w:ascii="Times New Roman" w:hAnsi="Times New Roman"/>
                <w:lang w:val="fr-FR"/>
              </w:rPr>
              <w:t xml:space="preserve"> </w:t>
            </w:r>
            <w:proofErr w:type="spellStart"/>
            <w:r w:rsidRPr="00D67B43">
              <w:rPr>
                <w:rFonts w:ascii="Times New Roman" w:hAnsi="Times New Roman"/>
                <w:lang w:val="fr-FR"/>
              </w:rPr>
              <w:t>elementele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componente</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cursului</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seminarului</w:t>
            </w:r>
            <w:proofErr w:type="spellEnd"/>
            <w:r w:rsidRPr="00D67B43">
              <w:rPr>
                <w:rFonts w:ascii="Times New Roman" w:hAnsi="Times New Roman"/>
                <w:lang w:val="fr-FR"/>
              </w:rPr>
              <w:t xml:space="preserve"> au </w:t>
            </w:r>
            <w:proofErr w:type="spellStart"/>
            <w:r w:rsidRPr="00D67B43">
              <w:rPr>
                <w:rFonts w:ascii="Times New Roman" w:hAnsi="Times New Roman"/>
                <w:lang w:val="fr-FR"/>
              </w:rPr>
              <w:t>fost</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prezentate</w:t>
            </w:r>
            <w:proofErr w:type="spellEnd"/>
            <w:r w:rsidRPr="00D67B43">
              <w:rPr>
                <w:rFonts w:ascii="Times New Roman" w:hAnsi="Times New Roman"/>
                <w:lang w:val="fr-FR"/>
              </w:rPr>
              <w:t xml:space="preserve"> la </w:t>
            </w:r>
            <w:proofErr w:type="spellStart"/>
            <w:r w:rsidRPr="00D67B43">
              <w:rPr>
                <w:rFonts w:ascii="Times New Roman" w:hAnsi="Times New Roman"/>
                <w:lang w:val="fr-FR"/>
              </w:rPr>
              <w:t>conferinţe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prelegeri</w:t>
            </w:r>
            <w:proofErr w:type="spellEnd"/>
            <w:r w:rsidRPr="00D67B43">
              <w:rPr>
                <w:rFonts w:ascii="Times New Roman" w:hAnsi="Times New Roman"/>
                <w:lang w:val="fr-FR"/>
              </w:rPr>
              <w:t xml:space="preserve"> </w:t>
            </w:r>
            <w:proofErr w:type="spellStart"/>
            <w:r w:rsidRPr="00D67B43">
              <w:rPr>
                <w:rFonts w:ascii="Times New Roman" w:hAnsi="Times New Roman"/>
                <w:lang w:val="fr-FR"/>
              </w:rPr>
              <w:t>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internaţionale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relevante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pentru</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domeniul</w:t>
            </w:r>
            <w:proofErr w:type="spellEnd"/>
            <w:r w:rsidRPr="00D67B43">
              <w:rPr>
                <w:rFonts w:ascii="Times New Roman" w:hAnsi="Times New Roman"/>
                <w:lang w:val="fr-FR"/>
              </w:rPr>
              <w:t xml:space="preserve"> </w:t>
            </w:r>
            <w:proofErr w:type="spellStart"/>
            <w:r w:rsidRPr="00D67B43">
              <w:rPr>
                <w:rFonts w:ascii="Times New Roman" w:hAnsi="Times New Roman"/>
                <w:lang w:val="fr-FR"/>
              </w:rPr>
              <w:t>Teatru</w:t>
            </w:r>
            <w:proofErr w:type="spellEnd"/>
          </w:p>
          <w:p w14:paraId="66A48120"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Temele de studiu propuse de acest curs şi seminar corespund unor câmpuri variate de activitate socio-profesională, definite de diverse asociaţii profesionale.</w:t>
            </w:r>
          </w:p>
          <w:p w14:paraId="4FFAA00F"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Angajatorii potenţiali vor putea recruta – ca urmare a acestui curs şi seminar – persoane cu bune capacităţi de înţelegere a conceptelor esteticii, dotate cu abilităţi superioare de aplicare practică a lor şi de înţelegere a modului în care o reflecţia teoretică structurată condiţionează şi îmbunătăţeşte activitatea practică.</w:t>
            </w:r>
          </w:p>
          <w:p w14:paraId="2B940AFD" w14:textId="5408C967" w:rsidR="0084568F" w:rsidRPr="00B01664" w:rsidRDefault="0084568F" w:rsidP="00B01664">
            <w:pPr>
              <w:spacing w:before="120" w:after="0" w:line="240" w:lineRule="auto"/>
              <w:ind w:left="360"/>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0AE4FA47"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asimilarea şi înţelegerea corecta a noţiunilor şi conceptelor predate</w:t>
            </w:r>
          </w:p>
          <w:p w14:paraId="0D623F00"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capacitatea de a avea o perspectivă analitică asupra teoriilor şi practicilor studiate </w:t>
            </w:r>
          </w:p>
          <w:p w14:paraId="0D17A83D"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coerenţa argumentaţiei în prezentarea temei propuse</w:t>
            </w:r>
          </w:p>
          <w:p w14:paraId="5F9DD957" w14:textId="77777777" w:rsidR="00B01664" w:rsidRDefault="00B01664" w:rsidP="00B01664">
            <w:pPr>
              <w:spacing w:after="0" w:line="240" w:lineRule="auto"/>
              <w:rPr>
                <w:rFonts w:ascii="Times New Roman" w:hAnsi="Times New Roman"/>
              </w:rPr>
            </w:pPr>
            <w:r w:rsidRPr="00D67B43">
              <w:rPr>
                <w:rFonts w:ascii="Times New Roman" w:hAnsi="Times New Roman"/>
              </w:rPr>
              <w:t>- corectitudinea gramaticala şi ortografică a redactării</w:t>
            </w:r>
          </w:p>
          <w:p w14:paraId="72A7F56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59DB29F" w14:textId="43B453F4" w:rsidR="00357598" w:rsidRPr="00357598" w:rsidRDefault="00B01664"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0FED27A4" w14:textId="77777777" w:rsidR="00B01664" w:rsidRDefault="00B01664" w:rsidP="00B01664">
            <w:pPr>
              <w:spacing w:after="0" w:line="240" w:lineRule="auto"/>
              <w:rPr>
                <w:rFonts w:ascii="Times New Roman" w:hAnsi="Times New Roman"/>
              </w:rPr>
            </w:pPr>
            <w:r w:rsidRPr="00D67B43">
              <w:rPr>
                <w:rFonts w:ascii="Times New Roman" w:hAnsi="Times New Roman"/>
              </w:rPr>
              <w:t>Prezenţă, implicare activă, participare la discuţii, capacitatea de a interacţiona cu colegii şi cadrul didactic.</w:t>
            </w:r>
          </w:p>
          <w:p w14:paraId="303953B9" w14:textId="77777777" w:rsidR="00B01664" w:rsidRDefault="00B01664" w:rsidP="00B01664">
            <w:pPr>
              <w:spacing w:after="0" w:line="240" w:lineRule="auto"/>
              <w:rPr>
                <w:rFonts w:ascii="Times New Roman" w:hAnsi="Times New Roman"/>
              </w:rPr>
            </w:pPr>
          </w:p>
          <w:p w14:paraId="224DBEFE" w14:textId="77777777" w:rsidR="00B01664" w:rsidRPr="00D67B43" w:rsidRDefault="00B01664" w:rsidP="00B01664">
            <w:pPr>
              <w:widowControl w:val="0"/>
              <w:autoSpaceDE w:val="0"/>
              <w:autoSpaceDN w:val="0"/>
              <w:adjustRightInd w:val="0"/>
              <w:rPr>
                <w:rFonts w:ascii="Times New Roman" w:hAnsi="Times New Roman"/>
              </w:rPr>
            </w:pPr>
            <w:r w:rsidRPr="00D67B43">
              <w:rPr>
                <w:rFonts w:ascii="Times New Roman" w:hAnsi="Times New Roman"/>
              </w:rPr>
              <w:t xml:space="preserve">-capacitatea de a avea o perspectivă analitică asupra teoriilor şi practicilor studiate </w:t>
            </w:r>
          </w:p>
          <w:p w14:paraId="656A98BB"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4DE4CFC3" w14:textId="77777777" w:rsidR="00B01664" w:rsidRDefault="00B01664" w:rsidP="00B01664">
            <w:pPr>
              <w:spacing w:after="0" w:line="240" w:lineRule="auto"/>
              <w:rPr>
                <w:rFonts w:ascii="Times New Roman" w:hAnsi="Times New Roman"/>
              </w:rPr>
            </w:pPr>
            <w:r w:rsidRPr="00D67B43">
              <w:rPr>
                <w:rFonts w:ascii="Times New Roman" w:hAnsi="Times New Roman"/>
              </w:rPr>
              <w:t>Evaluare pe parcursul semestrului, prin observare directă din partea ca</w:t>
            </w:r>
            <w:r>
              <w:rPr>
                <w:rFonts w:ascii="Times New Roman" w:hAnsi="Times New Roman"/>
              </w:rPr>
              <w:t>drului didactic:</w:t>
            </w:r>
          </w:p>
          <w:p w14:paraId="5E035902" w14:textId="77777777" w:rsidR="00B01664" w:rsidRDefault="00B01664" w:rsidP="00B01664">
            <w:pPr>
              <w:spacing w:after="0" w:line="240" w:lineRule="auto"/>
              <w:rPr>
                <w:rFonts w:ascii="Times New Roman" w:hAnsi="Times New Roman"/>
              </w:rPr>
            </w:pPr>
            <w:r>
              <w:rPr>
                <w:rFonts w:ascii="Times New Roman" w:hAnsi="Times New Roman"/>
              </w:rPr>
              <w:t>-participare activă la lecturi, discuții, dezbateri</w:t>
            </w:r>
          </w:p>
          <w:p w14:paraId="417A9484" w14:textId="77777777" w:rsidR="00B01664"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teste de verificare a cunostintelor în</w:t>
            </w:r>
            <w:r>
              <w:rPr>
                <w:rFonts w:ascii="Times New Roman" w:hAnsi="Times New Roman"/>
              </w:rPr>
              <w:t xml:space="preserve"> timpul orelor de seminar, </w:t>
            </w:r>
          </w:p>
          <w:p w14:paraId="16A07049" w14:textId="77777777" w:rsidR="00B01664" w:rsidRDefault="00B01664" w:rsidP="00B01664">
            <w:pPr>
              <w:spacing w:after="0" w:line="240" w:lineRule="auto"/>
              <w:rPr>
                <w:rFonts w:ascii="Times New Roman" w:hAnsi="Times New Roman"/>
              </w:rPr>
            </w:pPr>
          </w:p>
          <w:p w14:paraId="45722AA8" w14:textId="77777777" w:rsidR="00357598" w:rsidRPr="00B01664" w:rsidRDefault="00357598" w:rsidP="00B01664">
            <w:pPr>
              <w:spacing w:after="0" w:line="240" w:lineRule="auto"/>
              <w:rPr>
                <w:rFonts w:ascii="Cambria" w:hAnsi="Cambria"/>
                <w:b/>
                <w:bCs/>
                <w:sz w:val="20"/>
                <w:szCs w:val="20"/>
              </w:rPr>
            </w:pPr>
          </w:p>
        </w:tc>
        <w:tc>
          <w:tcPr>
            <w:tcW w:w="2694" w:type="dxa"/>
            <w:vAlign w:val="center"/>
          </w:tcPr>
          <w:p w14:paraId="47DB3803" w14:textId="07EB9A9E"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41126EA" w:rsidR="00357598" w:rsidRPr="00357598" w:rsidRDefault="00B01664" w:rsidP="00373CCF">
            <w:pPr>
              <w:spacing w:after="0" w:line="240" w:lineRule="auto"/>
              <w:rPr>
                <w:rFonts w:ascii="Cambria" w:hAnsi="Cambria"/>
                <w:sz w:val="20"/>
                <w:szCs w:val="20"/>
              </w:rPr>
            </w:pPr>
            <w:r w:rsidRPr="00D67B43">
              <w:rPr>
                <w:rFonts w:ascii="Times New Roman" w:hAnsi="Times New Roman"/>
              </w:rPr>
              <w:t xml:space="preserve">-capacitatea de a asimila si folosi corect dar şi inventiv </w:t>
            </w:r>
            <w:r w:rsidRPr="00D67B43">
              <w:rPr>
                <w:rFonts w:ascii="Times New Roman" w:hAnsi="Times New Roman"/>
              </w:rPr>
              <w:lastRenderedPageBreak/>
              <w:t>informaţiile primite, citite şi studiate, în realizarea concretă (dramaturgică şi scenică) a unui personaj naturalist/ simbolist/avangardist într-un dispozitiv corespunzător</w:t>
            </w:r>
          </w:p>
        </w:tc>
        <w:tc>
          <w:tcPr>
            <w:tcW w:w="2409" w:type="dxa"/>
            <w:vAlign w:val="center"/>
          </w:tcPr>
          <w:p w14:paraId="0EB7BB0A" w14:textId="77777777" w:rsidR="00B01664" w:rsidRPr="00D67B43" w:rsidRDefault="00B01664" w:rsidP="00B01664">
            <w:pPr>
              <w:spacing w:after="0" w:line="240" w:lineRule="auto"/>
              <w:rPr>
                <w:rFonts w:ascii="Times New Roman" w:hAnsi="Times New Roman"/>
              </w:rPr>
            </w:pPr>
            <w:r>
              <w:rPr>
                <w:rFonts w:ascii="Times New Roman" w:hAnsi="Times New Roman"/>
              </w:rPr>
              <w:lastRenderedPageBreak/>
              <w:t>-</w:t>
            </w:r>
            <w:r w:rsidRPr="00D67B43">
              <w:rPr>
                <w:rFonts w:ascii="Times New Roman" w:hAnsi="Times New Roman"/>
              </w:rPr>
              <w:t xml:space="preserve"> </w:t>
            </w:r>
            <w:r>
              <w:rPr>
                <w:rFonts w:ascii="Times New Roman" w:hAnsi="Times New Roman"/>
              </w:rPr>
              <w:t xml:space="preserve">teme </w:t>
            </w:r>
            <w:r w:rsidRPr="00D67B43">
              <w:rPr>
                <w:rFonts w:ascii="Times New Roman" w:hAnsi="Times New Roman"/>
              </w:rPr>
              <w:t>de seminar de prezentat în fața colegilor</w:t>
            </w:r>
          </w:p>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382E6660" w:rsidR="00357598" w:rsidRPr="00357598" w:rsidRDefault="00B01664" w:rsidP="00373CCF">
            <w:pPr>
              <w:spacing w:after="0" w:line="240" w:lineRule="auto"/>
              <w:rPr>
                <w:rFonts w:ascii="Cambria" w:hAnsi="Cambria"/>
                <w:sz w:val="20"/>
                <w:szCs w:val="20"/>
              </w:rPr>
            </w:pPr>
            <w:r>
              <w:rPr>
                <w:rFonts w:ascii="Cambria" w:hAnsi="Cambria"/>
                <w:sz w:val="20"/>
                <w:szCs w:val="20"/>
              </w:rPr>
              <w:lastRenderedPageBreak/>
              <w:t>25%</w:t>
            </w: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76CEA9F1" w14:textId="77777777" w:rsidR="00B01664" w:rsidRPr="00D67B43" w:rsidRDefault="00357598" w:rsidP="00B01664">
            <w:pPr>
              <w:numPr>
                <w:ilvl w:val="0"/>
                <w:numId w:val="3"/>
              </w:numPr>
              <w:spacing w:after="0" w:line="240" w:lineRule="auto"/>
              <w:jc w:val="both"/>
              <w:rPr>
                <w:rFonts w:ascii="Times New Roman" w:hAnsi="Times New Roman"/>
              </w:rPr>
            </w:pPr>
            <w:r w:rsidRPr="00357598">
              <w:rPr>
                <w:rFonts w:ascii="Cambria" w:hAnsi="Cambria"/>
                <w:sz w:val="20"/>
                <w:szCs w:val="20"/>
              </w:rPr>
              <w:t xml:space="preserve"> </w:t>
            </w:r>
            <w:r w:rsidR="00B01664" w:rsidRPr="00D67B43">
              <w:rPr>
                <w:rFonts w:ascii="Times New Roman" w:hAnsi="Times New Roman"/>
              </w:rPr>
              <w:t>La</w:t>
            </w:r>
            <w:r w:rsidR="00B01664">
              <w:rPr>
                <w:rFonts w:ascii="Times New Roman" w:hAnsi="Times New Roman"/>
              </w:rPr>
              <w:t xml:space="preserve"> seminar</w:t>
            </w:r>
            <w:r w:rsidR="00B01664" w:rsidRPr="00D67B43">
              <w:rPr>
                <w:rFonts w:ascii="Times New Roman" w:hAnsi="Times New Roman"/>
              </w:rPr>
              <w:t>, standardul minim de performanţă este cel puţin nota 5(cinci) ca medie a diferitelor verificări pe parcurs, prin care să se dovedească – din partea studentului – asimilarea informaţiilor de bază utilizate pe parcursul semestrului.</w:t>
            </w:r>
          </w:p>
          <w:p w14:paraId="715A8107" w14:textId="77777777" w:rsidR="00B01664" w:rsidRPr="00D67B43" w:rsidRDefault="00B01664" w:rsidP="00B01664">
            <w:pPr>
              <w:numPr>
                <w:ilvl w:val="0"/>
                <w:numId w:val="3"/>
              </w:numPr>
              <w:spacing w:after="0" w:line="240" w:lineRule="auto"/>
              <w:jc w:val="both"/>
              <w:rPr>
                <w:rFonts w:ascii="Times New Roman" w:hAnsi="Times New Roman"/>
              </w:rPr>
            </w:pPr>
            <w:r w:rsidRPr="00D67B43">
              <w:rPr>
                <w:rFonts w:ascii="Times New Roman" w:hAnsi="Times New Roman"/>
              </w:rPr>
              <w:t xml:space="preserve">La </w:t>
            </w:r>
            <w:r>
              <w:rPr>
                <w:rFonts w:ascii="Times New Roman" w:hAnsi="Times New Roman"/>
              </w:rPr>
              <w:t xml:space="preserve">examenul final scris, </w:t>
            </w:r>
            <w:r w:rsidRPr="00D67B43">
              <w:rPr>
                <w:rFonts w:ascii="Times New Roman" w:hAnsi="Times New Roman"/>
              </w:rPr>
              <w:t xml:space="preserve"> standardul minim de performanţă este cel puţin nota 5(cinci) prin care să se dovedească – </w:t>
            </w:r>
            <w:r>
              <w:rPr>
                <w:rFonts w:ascii="Times New Roman" w:hAnsi="Times New Roman"/>
              </w:rPr>
              <w:t xml:space="preserve"> </w:t>
            </w:r>
            <w:r w:rsidRPr="00D67B43">
              <w:rPr>
                <w:rFonts w:ascii="Times New Roman" w:hAnsi="Times New Roman"/>
              </w:rPr>
              <w:t xml:space="preserve">din partea studentului – înţelegerea </w:t>
            </w:r>
            <w:r>
              <w:rPr>
                <w:rFonts w:ascii="Times New Roman" w:hAnsi="Times New Roman"/>
              </w:rPr>
              <w:t xml:space="preserve">și stăpânirea </w:t>
            </w:r>
            <w:r w:rsidRPr="00D67B43">
              <w:rPr>
                <w:rFonts w:ascii="Times New Roman" w:hAnsi="Times New Roman"/>
              </w:rPr>
              <w:t>conceptelor utilizate pe parcursul semestrului.</w:t>
            </w:r>
          </w:p>
          <w:p w14:paraId="3814DAC3" w14:textId="77777777" w:rsidR="00B01664" w:rsidRDefault="00B01664" w:rsidP="00B01664">
            <w:pPr>
              <w:numPr>
                <w:ilvl w:val="0"/>
                <w:numId w:val="3"/>
              </w:numPr>
              <w:spacing w:after="0" w:line="240" w:lineRule="auto"/>
              <w:jc w:val="both"/>
              <w:rPr>
                <w:rFonts w:ascii="Times New Roman" w:hAnsi="Times New Roman"/>
              </w:rPr>
            </w:pPr>
            <w:r>
              <w:rPr>
                <w:rFonts w:ascii="Times New Roman" w:hAnsi="Times New Roman"/>
                <w:b/>
              </w:rPr>
              <w:t>Nesusţinerea</w:t>
            </w:r>
            <w:r w:rsidRPr="00D67B43">
              <w:rPr>
                <w:rFonts w:ascii="Times New Roman" w:hAnsi="Times New Roman"/>
              </w:rPr>
              <w:t xml:space="preserve"> lucrărilor de seminar</w:t>
            </w:r>
            <w:r>
              <w:rPr>
                <w:rFonts w:ascii="Times New Roman" w:hAnsi="Times New Roman"/>
              </w:rPr>
              <w:t xml:space="preserve">, a testelor, neprezentarea temelor </w:t>
            </w:r>
            <w:r w:rsidRPr="00D67B43">
              <w:rPr>
                <w:rFonts w:ascii="Times New Roman" w:hAnsi="Times New Roman"/>
              </w:rPr>
              <w:t xml:space="preserve">la data stabilită, </w:t>
            </w:r>
            <w:r>
              <w:rPr>
                <w:rFonts w:ascii="Times New Roman" w:hAnsi="Times New Roman"/>
              </w:rPr>
              <w:t>și necitirea textelor</w:t>
            </w:r>
            <w:r w:rsidRPr="0043059F">
              <w:rPr>
                <w:rFonts w:ascii="Times New Roman" w:hAnsi="Times New Roman"/>
              </w:rPr>
              <w:t xml:space="preserve"> date</w:t>
            </w:r>
            <w:r>
              <w:rPr>
                <w:rFonts w:ascii="Times New Roman" w:hAnsi="Times New Roman"/>
              </w:rPr>
              <w:t xml:space="preserve"> ca temă cu o săptămână în urmă</w:t>
            </w:r>
            <w:r w:rsidRPr="0043059F">
              <w:rPr>
                <w:rFonts w:ascii="Times New Roman" w:hAnsi="Times New Roman"/>
              </w:rPr>
              <w:t xml:space="preserve">, </w:t>
            </w:r>
            <w:r w:rsidRPr="00D67B43">
              <w:rPr>
                <w:rFonts w:ascii="Times New Roman" w:hAnsi="Times New Roman"/>
                <w:b/>
              </w:rPr>
              <w:t>fără anunţarea în prealabil</w:t>
            </w:r>
            <w:r w:rsidRPr="00D67B43">
              <w:rPr>
                <w:rFonts w:ascii="Times New Roman" w:hAnsi="Times New Roman"/>
              </w:rPr>
              <w:t xml:space="preserve"> a profesorului, atrage după sine </w:t>
            </w:r>
            <w:r>
              <w:rPr>
                <w:rFonts w:ascii="Times New Roman" w:hAnsi="Times New Roman"/>
              </w:rPr>
              <w:t>notarea cu nota 3 (trei). În cazul unei absențe motivate, studentul trebuie să prezinte o lucrare scrisă pe tema din care au fost notați colegii (după consultări cu profesorul și în funcție de cerințele acestuia).</w:t>
            </w:r>
          </w:p>
          <w:p w14:paraId="13193000" w14:textId="77777777" w:rsidR="00B01664" w:rsidRPr="00D6396F" w:rsidRDefault="00B01664" w:rsidP="00B01664">
            <w:pPr>
              <w:numPr>
                <w:ilvl w:val="0"/>
                <w:numId w:val="3"/>
              </w:numPr>
              <w:spacing w:after="0" w:line="240" w:lineRule="auto"/>
              <w:jc w:val="both"/>
              <w:rPr>
                <w:rFonts w:ascii="Times New Roman" w:hAnsi="Times New Roman"/>
              </w:rPr>
            </w:pPr>
            <w:r w:rsidRPr="00D6396F">
              <w:rPr>
                <w:rFonts w:ascii="Times New Roman" w:hAnsi="Times New Roman"/>
              </w:rPr>
              <w:t xml:space="preserve">Dacă studentul/a nu are notă de trecere atât la curs cât și la seminr, </w:t>
            </w:r>
            <w:r w:rsidRPr="00D6396F">
              <w:rPr>
                <w:rFonts w:ascii="Times New Roman" w:hAnsi="Times New Roman"/>
                <w:b/>
              </w:rPr>
              <w:t>nu</w:t>
            </w:r>
            <w:r w:rsidRPr="00D6396F">
              <w:rPr>
                <w:rFonts w:ascii="Times New Roman" w:hAnsi="Times New Roman"/>
              </w:rPr>
              <w:t xml:space="preserve"> poate promova.</w:t>
            </w:r>
          </w:p>
          <w:p w14:paraId="19C84765" w14:textId="48533C94" w:rsidR="00357598" w:rsidRPr="00357598" w:rsidRDefault="00357598" w:rsidP="00B01664">
            <w:pPr>
              <w:spacing w:before="120" w:after="0" w:line="240" w:lineRule="auto"/>
              <w:rPr>
                <w:rFonts w:ascii="Cambria" w:hAnsi="Cambria"/>
                <w:sz w:val="20"/>
                <w:szCs w:val="20"/>
              </w:rPr>
            </w:pPr>
          </w:p>
          <w:p w14:paraId="3367B147" w14:textId="217FDD83" w:rsidR="00357598" w:rsidRPr="00B01664" w:rsidRDefault="00B01664" w:rsidP="00373CCF">
            <w:pPr>
              <w:spacing w:after="0" w:line="240" w:lineRule="auto"/>
              <w:rPr>
                <w:rFonts w:ascii="Cambria" w:hAnsi="Cambria"/>
                <w:b/>
                <w:bCs/>
                <w:sz w:val="20"/>
                <w:szCs w:val="20"/>
              </w:rPr>
            </w:pPr>
            <w:r w:rsidRPr="00B01664">
              <w:rPr>
                <w:rFonts w:ascii="Times New Roman" w:hAnsi="Times New Roman"/>
                <w:b/>
                <w:bCs/>
              </w:rPr>
              <w:t>Gestionarea Situaţiilor speciale</w:t>
            </w:r>
          </w:p>
          <w:p w14:paraId="7C9A5444"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Lipsa de onestitate academică – plagiat şi înşelăciune la examen sau la întocmirea referatelor – se sancţionează.</w:t>
            </w:r>
          </w:p>
          <w:p w14:paraId="479FA83E" w14:textId="77777777" w:rsidR="00B01664"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Se consideră plagiat necitarea sursei/autorului unei idei sau a unui fragment de text publicat sau nepublicat.</w:t>
            </w:r>
            <w:r>
              <w:rPr>
                <w:rFonts w:ascii="Times New Roman" w:hAnsi="Times New Roman"/>
              </w:rPr>
              <w:t xml:space="preserve"> Se consideră înșelăciune folosirea oricărui mijloc străin propriei gândiri (surse internet, ChatGPT, IA) asumate ca fiind proprii.</w:t>
            </w:r>
            <w:r w:rsidRPr="00D67B43">
              <w:rPr>
                <w:rFonts w:ascii="Times New Roman" w:hAnsi="Times New Roman"/>
              </w:rPr>
              <w:t xml:space="preserve"> Sancţiunea pentru plagiat </w:t>
            </w:r>
            <w:r>
              <w:rPr>
                <w:rFonts w:ascii="Times New Roman" w:hAnsi="Times New Roman"/>
              </w:rPr>
              <w:t xml:space="preserve">și înșelăciune </w:t>
            </w:r>
            <w:r w:rsidRPr="00D67B43">
              <w:rPr>
                <w:rFonts w:ascii="Times New Roman" w:hAnsi="Times New Roman"/>
              </w:rPr>
              <w:t>este anularea respectivei lucrări prezentate</w:t>
            </w:r>
            <w:r>
              <w:rPr>
                <w:rFonts w:ascii="Times New Roman" w:hAnsi="Times New Roman"/>
              </w:rPr>
              <w:t xml:space="preserve"> și notarea cu nota 1</w:t>
            </w:r>
            <w:r w:rsidRPr="00D67B43">
              <w:rPr>
                <w:rFonts w:ascii="Times New Roman" w:hAnsi="Times New Roman"/>
              </w:rPr>
              <w:t>. Utilizarea fraudei în cazul examenului va determina automat sistarea procesului de examinare şi evaluarea cu nota 1 (unu).</w:t>
            </w:r>
            <w:r>
              <w:rPr>
                <w:rFonts w:ascii="Times New Roman" w:hAnsi="Times New Roman"/>
              </w:rPr>
              <w:t xml:space="preserve"> </w:t>
            </w:r>
          </w:p>
          <w:p w14:paraId="53062FF5" w14:textId="77777777" w:rsidR="00B01664" w:rsidRPr="00D67B43" w:rsidRDefault="00B01664" w:rsidP="00B01664">
            <w:pPr>
              <w:tabs>
                <w:tab w:val="num" w:pos="641"/>
              </w:tabs>
              <w:spacing w:after="0" w:line="240" w:lineRule="auto"/>
              <w:ind w:left="641" w:hanging="357"/>
              <w:jc w:val="both"/>
              <w:rPr>
                <w:rFonts w:ascii="Times New Roman" w:hAnsi="Times New Roman"/>
              </w:rPr>
            </w:pPr>
            <w:r>
              <w:rPr>
                <w:rFonts w:ascii="Times New Roman" w:hAnsi="Times New Roman"/>
              </w:rPr>
              <w:t>Plagiatul și înșelăciundea pot duce la exmatriculare.</w:t>
            </w:r>
          </w:p>
          <w:p w14:paraId="2F6AB740"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Eventualele modificări în orar sau ale locului de desfăşurare a cursului/seminarului vor fi anunţate cu cel</w:t>
            </w:r>
            <w:r>
              <w:rPr>
                <w:rFonts w:ascii="Times New Roman" w:hAnsi="Times New Roman"/>
              </w:rPr>
              <w:t xml:space="preserve"> puţin 24 ore înainte pe  grupul clasei pe Teams.</w:t>
            </w:r>
          </w:p>
          <w:p w14:paraId="2C04E5A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În cazul întîrzierii titularului cursului/seminarului programat, studenţii vor aştepta 15 minute după care vor putea părăsi sala.</w:t>
            </w:r>
          </w:p>
          <w:p w14:paraId="52EACB2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Reprogramarea activităţilor didactice care nu s-au putut desfăşura din motive obiective la data programată se va face cu consultarea reprezentanţilor de an ai studenţilor, cursurile / seminariile fiind recuperate prin stabilirea, de comun acord, a datei şi a orei.</w:t>
            </w: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lastRenderedPageBreak/>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6FB559AB" w:rsidR="003C197C" w:rsidRPr="003C197C" w:rsidRDefault="00B01664" w:rsidP="003C197C">
            <w:pPr>
              <w:rPr>
                <w:rFonts w:ascii="Cambria" w:hAnsi="Cambria"/>
              </w:rPr>
            </w:pPr>
            <w:r>
              <w:rPr>
                <w:rFonts w:ascii="Cambria" w:hAnsi="Cambria"/>
              </w:rPr>
              <w:t>Octombrie 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353AE" w14:textId="77777777" w:rsidR="00FC33FD" w:rsidRDefault="00FC33FD" w:rsidP="00D12BC3">
      <w:pPr>
        <w:spacing w:after="0" w:line="240" w:lineRule="auto"/>
      </w:pPr>
      <w:r>
        <w:separator/>
      </w:r>
    </w:p>
  </w:endnote>
  <w:endnote w:type="continuationSeparator" w:id="0">
    <w:p w14:paraId="19BD457F" w14:textId="77777777" w:rsidR="00FC33FD" w:rsidRDefault="00FC33F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01CB3" w14:textId="77777777" w:rsidR="00FC33FD" w:rsidRDefault="00FC33FD" w:rsidP="00D12BC3">
      <w:pPr>
        <w:spacing w:after="0" w:line="240" w:lineRule="auto"/>
      </w:pPr>
      <w:r>
        <w:separator/>
      </w:r>
    </w:p>
  </w:footnote>
  <w:footnote w:type="continuationSeparator" w:id="0">
    <w:p w14:paraId="60153109" w14:textId="77777777" w:rsidR="00FC33FD" w:rsidRDefault="00FC33FD"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78C"/>
    <w:multiLevelType w:val="multilevel"/>
    <w:tmpl w:val="4E60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E3137"/>
    <w:multiLevelType w:val="hybridMultilevel"/>
    <w:tmpl w:val="F66C556E"/>
    <w:lvl w:ilvl="0" w:tplc="FB06A4E8">
      <w:start w:val="4"/>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8E0563"/>
    <w:multiLevelType w:val="hybridMultilevel"/>
    <w:tmpl w:val="984E8774"/>
    <w:lvl w:ilvl="0" w:tplc="622ED6BC">
      <w:start w:val="1"/>
      <w:numFmt w:val="bullet"/>
      <w:lvlText w:val=""/>
      <w:lvlJc w:val="left"/>
      <w:pPr>
        <w:tabs>
          <w:tab w:val="num" w:pos="90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6"/>
  </w:num>
  <w:num w:numId="5" w16cid:durableId="1790390343">
    <w:abstractNumId w:val="0"/>
  </w:num>
  <w:num w:numId="6" w16cid:durableId="592207500">
    <w:abstractNumId w:val="1"/>
  </w:num>
  <w:num w:numId="7" w16cid:durableId="72622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E279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6753E"/>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C3C5F"/>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01664"/>
    <w:rsid w:val="00B417DB"/>
    <w:rsid w:val="00BC7CDE"/>
    <w:rsid w:val="00BD3CB2"/>
    <w:rsid w:val="00BF17DD"/>
    <w:rsid w:val="00BF2C1C"/>
    <w:rsid w:val="00BF4F61"/>
    <w:rsid w:val="00C02345"/>
    <w:rsid w:val="00C15633"/>
    <w:rsid w:val="00C163AF"/>
    <w:rsid w:val="00C3571C"/>
    <w:rsid w:val="00C715CB"/>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E4581"/>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C33FD"/>
    <w:rsid w:val="00FD3B76"/>
    <w:rsid w:val="00FF1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ist2">
    <w:name w:val="List 2"/>
    <w:basedOn w:val="Normal"/>
    <w:rsid w:val="00FF15A6"/>
    <w:pPr>
      <w:spacing w:after="0" w:line="240" w:lineRule="auto"/>
      <w:ind w:left="720" w:hanging="360"/>
    </w:pPr>
    <w:rPr>
      <w:rFonts w:ascii="Times New Roman" w:eastAsia="Times New Roman" w:hAnsi="Times New Roman" w:cs="Times New Roman"/>
      <w:kern w:val="0"/>
      <w14:ligatures w14:val="none"/>
    </w:rPr>
  </w:style>
  <w:style w:type="paragraph" w:styleId="BodyText">
    <w:name w:val="Body Text"/>
    <w:basedOn w:val="Normal"/>
    <w:link w:val="BodyTextChar"/>
    <w:uiPriority w:val="99"/>
    <w:unhideWhenUsed/>
    <w:rsid w:val="00B01664"/>
    <w:pPr>
      <w:spacing w:after="12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uiPriority w:val="99"/>
    <w:rsid w:val="00B01664"/>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ana.pop@ubbcluj.ro"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46C04182-2D73-4E83-8390-D2C9E2C873B0}"/>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11</Pages>
  <Words>3360</Words>
  <Characters>19156</Characters>
  <Application>Microsoft Office Word</Application>
  <DocSecurity>0</DocSecurity>
  <Lines>159</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157</cp:revision>
  <dcterms:created xsi:type="dcterms:W3CDTF">2024-11-08T09:11:00Z</dcterms:created>
  <dcterms:modified xsi:type="dcterms:W3CDTF">2025-11-03T06:38:00Z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